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77BEC" w14:textId="550564BA" w:rsidR="00BC55F3" w:rsidRPr="001F12C7" w:rsidRDefault="00483D52" w:rsidP="00BC55F3">
      <w:pPr>
        <w:rPr>
          <w:rFonts w:ascii="Arial" w:hAnsi="Arial" w:cs="Arial"/>
          <w:b/>
          <w:color w:val="7F7F7F" w:themeColor="text1" w:themeTint="80"/>
          <w:sz w:val="18"/>
          <w:szCs w:val="18"/>
          <w:u w:val="single"/>
        </w:rPr>
      </w:pPr>
      <w:r w:rsidRPr="001F12C7">
        <w:rPr>
          <w:rFonts w:ascii="Arial" w:hAnsi="Arial" w:cs="Arial"/>
          <w:b/>
          <w:color w:val="7F7F7F" w:themeColor="text1" w:themeTint="80"/>
          <w:sz w:val="18"/>
          <w:szCs w:val="18"/>
          <w:u w:val="single"/>
        </w:rPr>
        <w:t>Prosím čtěte následující řádky, než začnete vyplňovat:</w:t>
      </w:r>
    </w:p>
    <w:p w14:paraId="63E957EE" w14:textId="4AF620BE" w:rsidR="00BC55F3" w:rsidRPr="001F12C7" w:rsidRDefault="00BC55F3" w:rsidP="00BC55F3">
      <w:pPr>
        <w:numPr>
          <w:ilvl w:val="0"/>
          <w:numId w:val="8"/>
        </w:numPr>
        <w:spacing w:after="0" w:line="240" w:lineRule="auto"/>
        <w:rPr>
          <w:rFonts w:ascii="Arial" w:hAnsi="Arial" w:cs="Arial"/>
          <w:color w:val="A6A6A6" w:themeColor="background1" w:themeShade="A6"/>
          <w:sz w:val="18"/>
          <w:szCs w:val="20"/>
        </w:rPr>
      </w:pPr>
      <w:r w:rsidRPr="001F12C7">
        <w:rPr>
          <w:rFonts w:ascii="Arial" w:hAnsi="Arial" w:cs="Arial"/>
          <w:color w:val="A6A6A6" w:themeColor="background1" w:themeShade="A6"/>
          <w:sz w:val="18"/>
          <w:szCs w:val="20"/>
        </w:rPr>
        <w:t>Vzor je připraven pro použití v situaci</w:t>
      </w:r>
      <w:r w:rsidRPr="001F12C7">
        <w:rPr>
          <w:rFonts w:ascii="Arial" w:hAnsi="Arial" w:cs="Arial"/>
          <w:i/>
          <w:iCs/>
          <w:color w:val="A6A6A6" w:themeColor="background1" w:themeShade="A6"/>
          <w:sz w:val="18"/>
          <w:szCs w:val="20"/>
        </w:rPr>
        <w:t>, kdy chcete prodat svou nemovitost, kterou je</w:t>
      </w:r>
      <w:r w:rsidR="004B5BB8" w:rsidRPr="001F12C7">
        <w:rPr>
          <w:rFonts w:ascii="Arial" w:hAnsi="Arial" w:cs="Arial"/>
          <w:i/>
          <w:iCs/>
          <w:color w:val="A6A6A6" w:themeColor="background1" w:themeShade="A6"/>
          <w:sz w:val="18"/>
          <w:szCs w:val="20"/>
        </w:rPr>
        <w:t xml:space="preserve"> pozemek, jehož součástí je stavba</w:t>
      </w:r>
      <w:r w:rsidRPr="001F12C7">
        <w:rPr>
          <w:rFonts w:ascii="Arial" w:hAnsi="Arial" w:cs="Arial"/>
          <w:i/>
          <w:iCs/>
          <w:color w:val="A6A6A6" w:themeColor="background1" w:themeShade="A6"/>
          <w:sz w:val="18"/>
          <w:szCs w:val="20"/>
        </w:rPr>
        <w:t xml:space="preserve">. </w:t>
      </w:r>
    </w:p>
    <w:p w14:paraId="5F52E573" w14:textId="77777777" w:rsidR="00483D52" w:rsidRPr="001F12C7" w:rsidRDefault="00483D52" w:rsidP="00483D52">
      <w:pPr>
        <w:spacing w:after="0" w:line="240" w:lineRule="auto"/>
        <w:ind w:left="1080"/>
        <w:rPr>
          <w:rFonts w:ascii="Arial" w:hAnsi="Arial" w:cs="Arial"/>
          <w:color w:val="A6A6A6" w:themeColor="background1" w:themeShade="A6"/>
          <w:sz w:val="18"/>
          <w:szCs w:val="20"/>
        </w:rPr>
      </w:pPr>
    </w:p>
    <w:p w14:paraId="09DF2992" w14:textId="3A538D9F" w:rsidR="00BC55F3" w:rsidRPr="001F12C7" w:rsidRDefault="00BC55F3" w:rsidP="00BC55F3">
      <w:pPr>
        <w:numPr>
          <w:ilvl w:val="0"/>
          <w:numId w:val="8"/>
        </w:numPr>
        <w:spacing w:after="0" w:line="240" w:lineRule="auto"/>
        <w:rPr>
          <w:rFonts w:ascii="Arial" w:hAnsi="Arial" w:cs="Arial"/>
          <w:color w:val="A6A6A6" w:themeColor="background1" w:themeShade="A6"/>
          <w:sz w:val="18"/>
          <w:szCs w:val="20"/>
        </w:rPr>
      </w:pPr>
      <w:r w:rsidRPr="001F12C7">
        <w:rPr>
          <w:rFonts w:ascii="Arial" w:hAnsi="Arial" w:cs="Arial"/>
          <w:color w:val="A6A6A6" w:themeColor="background1" w:themeShade="A6"/>
          <w:sz w:val="18"/>
          <w:szCs w:val="20"/>
        </w:rPr>
        <w:t>Vzor není určen pro případy, kdy</w:t>
      </w:r>
      <w:r w:rsidRPr="001F12C7">
        <w:rPr>
          <w:rFonts w:ascii="Arial" w:hAnsi="Arial" w:cs="Arial"/>
          <w:i/>
          <w:iCs/>
          <w:color w:val="A6A6A6" w:themeColor="background1" w:themeShade="A6"/>
          <w:sz w:val="18"/>
          <w:szCs w:val="20"/>
        </w:rPr>
        <w:t xml:space="preserve"> chcete prodat jinou nemovitost než </w:t>
      </w:r>
      <w:r w:rsidR="004B5BB8" w:rsidRPr="001F12C7">
        <w:rPr>
          <w:rFonts w:ascii="Arial" w:hAnsi="Arial" w:cs="Arial"/>
          <w:i/>
          <w:iCs/>
          <w:color w:val="A6A6A6" w:themeColor="background1" w:themeShade="A6"/>
          <w:sz w:val="18"/>
          <w:szCs w:val="20"/>
        </w:rPr>
        <w:t>pozemek se stavbou</w:t>
      </w:r>
      <w:r w:rsidRPr="001F12C7">
        <w:rPr>
          <w:rFonts w:ascii="Arial" w:hAnsi="Arial" w:cs="Arial"/>
          <w:i/>
          <w:iCs/>
          <w:color w:val="A6A6A6" w:themeColor="background1" w:themeShade="A6"/>
          <w:sz w:val="18"/>
          <w:szCs w:val="20"/>
        </w:rPr>
        <w:t xml:space="preserve"> nebo máte individuální požadavky na prodej či koupi nebo chcete </w:t>
      </w:r>
      <w:r w:rsidR="004B5BB8" w:rsidRPr="001F12C7">
        <w:rPr>
          <w:rFonts w:ascii="Arial" w:hAnsi="Arial" w:cs="Arial"/>
          <w:i/>
          <w:iCs/>
          <w:color w:val="A6A6A6" w:themeColor="background1" w:themeShade="A6"/>
          <w:sz w:val="18"/>
          <w:szCs w:val="20"/>
        </w:rPr>
        <w:t>pozemek, jehož součástí je stavba</w:t>
      </w:r>
      <w:r w:rsidRPr="001F12C7">
        <w:rPr>
          <w:rFonts w:ascii="Arial" w:hAnsi="Arial" w:cs="Arial"/>
          <w:i/>
          <w:iCs/>
          <w:color w:val="A6A6A6" w:themeColor="background1" w:themeShade="A6"/>
          <w:sz w:val="18"/>
          <w:szCs w:val="20"/>
        </w:rPr>
        <w:t xml:space="preserve"> pronajímat.</w:t>
      </w:r>
    </w:p>
    <w:p w14:paraId="326CE913" w14:textId="3C0DE880" w:rsidR="00483D52" w:rsidRPr="001F12C7" w:rsidRDefault="00483D52" w:rsidP="00483D52">
      <w:pPr>
        <w:pStyle w:val="Odstavecseseznamem"/>
        <w:rPr>
          <w:rFonts w:ascii="Arial" w:hAnsi="Arial" w:cs="Arial"/>
          <w:color w:val="A6A6A6" w:themeColor="background1" w:themeShade="A6"/>
          <w:sz w:val="18"/>
          <w:szCs w:val="20"/>
        </w:rPr>
      </w:pPr>
    </w:p>
    <w:p w14:paraId="514A6CED" w14:textId="0329BAB6" w:rsidR="00BC55F3" w:rsidRPr="001F12C7" w:rsidRDefault="00BC55F3" w:rsidP="00BC55F3">
      <w:pPr>
        <w:numPr>
          <w:ilvl w:val="0"/>
          <w:numId w:val="8"/>
        </w:numPr>
        <w:spacing w:after="0" w:line="240" w:lineRule="auto"/>
        <w:rPr>
          <w:rFonts w:ascii="Arial" w:hAnsi="Arial" w:cs="Arial"/>
          <w:i/>
          <w:iCs/>
          <w:color w:val="A6A6A6" w:themeColor="background1" w:themeShade="A6"/>
          <w:sz w:val="18"/>
          <w:szCs w:val="20"/>
        </w:rPr>
      </w:pPr>
      <w:r w:rsidRPr="001F12C7">
        <w:rPr>
          <w:rFonts w:ascii="Arial" w:hAnsi="Arial" w:cs="Arial"/>
          <w:color w:val="A6A6A6" w:themeColor="background1" w:themeShade="A6"/>
          <w:sz w:val="18"/>
          <w:szCs w:val="20"/>
        </w:rPr>
        <w:t>Vzor bez patřičné konzultace s advokátem nedoporučujeme užívat v situacích: dohodli jste s na speciálních požadavcích koupě, jedná-li se o speciální podmínky platby za předmět koupě apod.</w:t>
      </w:r>
    </w:p>
    <w:p w14:paraId="790748A1" w14:textId="77777777" w:rsidR="00255800" w:rsidRPr="001F12C7" w:rsidRDefault="00255800" w:rsidP="00255800">
      <w:pPr>
        <w:pStyle w:val="Odstavecseseznamem"/>
        <w:rPr>
          <w:rFonts w:ascii="Arial" w:hAnsi="Arial" w:cs="Arial"/>
          <w:i/>
          <w:iCs/>
          <w:color w:val="A6A6A6" w:themeColor="background1" w:themeShade="A6"/>
          <w:sz w:val="18"/>
          <w:szCs w:val="20"/>
        </w:rPr>
      </w:pPr>
    </w:p>
    <w:p w14:paraId="72EC946F" w14:textId="173E430D" w:rsidR="00255800" w:rsidRPr="001F12C7" w:rsidRDefault="00255800" w:rsidP="00BC55F3">
      <w:pPr>
        <w:numPr>
          <w:ilvl w:val="0"/>
          <w:numId w:val="8"/>
        </w:numPr>
        <w:spacing w:after="0" w:line="240" w:lineRule="auto"/>
        <w:rPr>
          <w:rFonts w:ascii="Arial" w:hAnsi="Arial" w:cs="Arial"/>
          <w:color w:val="A6A6A6" w:themeColor="background1" w:themeShade="A6"/>
          <w:sz w:val="18"/>
          <w:szCs w:val="20"/>
        </w:rPr>
      </w:pPr>
      <w:r w:rsidRPr="001F12C7">
        <w:rPr>
          <w:rFonts w:ascii="Arial" w:hAnsi="Arial" w:cs="Arial"/>
          <w:color w:val="A6A6A6" w:themeColor="background1" w:themeShade="A6"/>
          <w:sz w:val="18"/>
          <w:szCs w:val="20"/>
        </w:rPr>
        <w:t>Po přečtení můžete tento text smazat.</w:t>
      </w:r>
    </w:p>
    <w:p w14:paraId="24CB718A" w14:textId="77777777" w:rsidR="00483D52" w:rsidRPr="001F12C7" w:rsidRDefault="00483D52" w:rsidP="00483D52">
      <w:pPr>
        <w:pStyle w:val="Nadpis1"/>
        <w:jc w:val="center"/>
        <w:rPr>
          <w:rFonts w:ascii="Arial" w:eastAsia="Times New Roman" w:hAnsi="Arial" w:cs="Arial"/>
          <w:b/>
          <w:color w:val="auto"/>
          <w:lang w:eastAsia="cs-CZ"/>
        </w:rPr>
      </w:pPr>
      <w:r w:rsidRPr="001F12C7">
        <w:rPr>
          <w:rFonts w:ascii="Arial" w:eastAsia="Times New Roman" w:hAnsi="Arial" w:cs="Arial"/>
          <w:b/>
          <w:color w:val="auto"/>
          <w:lang w:eastAsia="cs-CZ"/>
        </w:rPr>
        <w:t>KUPNÍ SMLOUVA</w:t>
      </w:r>
    </w:p>
    <w:p w14:paraId="59FF4EEE" w14:textId="77777777" w:rsidR="00BC55F3" w:rsidRPr="001F12C7" w:rsidRDefault="00BC55F3" w:rsidP="00BC55F3">
      <w:pPr>
        <w:rPr>
          <w:rFonts w:ascii="Arial" w:hAnsi="Arial" w:cs="Arial"/>
          <w:lang w:eastAsia="cs-CZ"/>
        </w:rPr>
      </w:pPr>
    </w:p>
    <w:p w14:paraId="3BDFFBBC" w14:textId="6AF0D54F" w:rsidR="0039778B" w:rsidRPr="001F12C7" w:rsidRDefault="003416B0" w:rsidP="003416B0">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r>
      <w:r w:rsidR="0039778B" w:rsidRPr="001F12C7">
        <w:rPr>
          <w:rFonts w:ascii="Arial" w:eastAsia="Times New Roman" w:hAnsi="Arial" w:cs="Arial"/>
          <w:color w:val="000000"/>
          <w:sz w:val="21"/>
          <w:szCs w:val="21"/>
          <w:lang w:eastAsia="cs-CZ"/>
        </w:rPr>
        <w:t>J</w:t>
      </w:r>
      <w:r w:rsidRPr="001F12C7">
        <w:rPr>
          <w:rFonts w:ascii="Arial" w:eastAsia="Times New Roman" w:hAnsi="Arial" w:cs="Arial"/>
          <w:color w:val="000000"/>
          <w:sz w:val="21"/>
          <w:szCs w:val="21"/>
          <w:lang w:eastAsia="cs-CZ"/>
        </w:rPr>
        <w:t>méno</w:t>
      </w:r>
      <w:r w:rsidR="0039778B" w:rsidRPr="001F12C7">
        <w:rPr>
          <w:rFonts w:ascii="Arial" w:eastAsia="Times New Roman" w:hAnsi="Arial" w:cs="Arial"/>
          <w:color w:val="000000"/>
          <w:sz w:val="21"/>
          <w:szCs w:val="21"/>
          <w:lang w:eastAsia="cs-CZ"/>
        </w:rPr>
        <w:t>……………………</w:t>
      </w:r>
      <w:r w:rsidR="0039778B" w:rsidRPr="001F12C7">
        <w:rPr>
          <w:rFonts w:ascii="Arial" w:eastAsia="Times New Roman" w:hAnsi="Arial" w:cs="Arial"/>
          <w:color w:val="000000"/>
          <w:sz w:val="21"/>
          <w:szCs w:val="21"/>
          <w:lang w:eastAsia="cs-CZ"/>
        </w:rPr>
        <w:tab/>
      </w:r>
    </w:p>
    <w:p w14:paraId="477B780F" w14:textId="6C3E76D3" w:rsidR="0039778B" w:rsidRPr="001F12C7" w:rsidRDefault="0039778B" w:rsidP="003416B0">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P</w:t>
      </w:r>
      <w:r w:rsidR="003416B0" w:rsidRPr="001F12C7">
        <w:rPr>
          <w:rFonts w:ascii="Arial" w:eastAsia="Times New Roman" w:hAnsi="Arial" w:cs="Arial"/>
          <w:color w:val="000000"/>
          <w:sz w:val="21"/>
          <w:szCs w:val="21"/>
          <w:lang w:eastAsia="cs-CZ"/>
        </w:rPr>
        <w:t>říjmení</w:t>
      </w:r>
      <w:r w:rsidRPr="001F12C7">
        <w:rPr>
          <w:rFonts w:ascii="Arial" w:eastAsia="Times New Roman" w:hAnsi="Arial" w:cs="Arial"/>
          <w:color w:val="000000"/>
          <w:sz w:val="21"/>
          <w:szCs w:val="21"/>
          <w:lang w:eastAsia="cs-CZ"/>
        </w:rPr>
        <w:t>………………….</w:t>
      </w:r>
    </w:p>
    <w:p w14:paraId="0C82BAC2" w14:textId="1B8C30F2" w:rsidR="0039778B" w:rsidRPr="001F12C7" w:rsidRDefault="0039778B" w:rsidP="003416B0">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R</w:t>
      </w:r>
      <w:r w:rsidR="003416B0" w:rsidRPr="001F12C7">
        <w:rPr>
          <w:rFonts w:ascii="Arial" w:eastAsia="Times New Roman" w:hAnsi="Arial" w:cs="Arial"/>
          <w:color w:val="000000"/>
          <w:sz w:val="21"/>
          <w:szCs w:val="21"/>
          <w:lang w:eastAsia="cs-CZ"/>
        </w:rPr>
        <w:t>odné číslo</w:t>
      </w:r>
      <w:r w:rsidRPr="001F12C7">
        <w:rPr>
          <w:rFonts w:ascii="Arial" w:eastAsia="Times New Roman" w:hAnsi="Arial" w:cs="Arial"/>
          <w:color w:val="000000"/>
          <w:sz w:val="21"/>
          <w:szCs w:val="21"/>
          <w:lang w:eastAsia="cs-CZ"/>
        </w:rPr>
        <w:t>………………</w:t>
      </w:r>
    </w:p>
    <w:p w14:paraId="0CD2C379" w14:textId="77777777" w:rsidR="0003113C" w:rsidRPr="001F12C7" w:rsidRDefault="0039778B"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Bytem……………………</w:t>
      </w:r>
    </w:p>
    <w:p w14:paraId="100F36CB" w14:textId="77777777" w:rsidR="00AC0FFE" w:rsidRPr="001F12C7" w:rsidRDefault="00BC55F3"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Č. účtu…………………………./……..</w:t>
      </w:r>
    </w:p>
    <w:p w14:paraId="7A33E37F" w14:textId="41335FD9" w:rsidR="00BC55F3" w:rsidRPr="001F12C7" w:rsidRDefault="00AC0FFE"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jako prodávající na straně jedné</w:t>
      </w:r>
      <w:r w:rsidR="003416B0" w:rsidRPr="001F12C7">
        <w:rPr>
          <w:rFonts w:ascii="Arial" w:eastAsia="Times New Roman" w:hAnsi="Arial" w:cs="Arial"/>
          <w:color w:val="000000"/>
          <w:sz w:val="21"/>
          <w:szCs w:val="21"/>
          <w:lang w:eastAsia="cs-CZ"/>
        </w:rPr>
        <w:br/>
        <w:t>(dále též jen „prodávající“)</w:t>
      </w:r>
      <w:r w:rsidR="003416B0" w:rsidRPr="001F12C7">
        <w:rPr>
          <w:rFonts w:ascii="Arial" w:eastAsia="Times New Roman" w:hAnsi="Arial" w:cs="Arial"/>
          <w:color w:val="000000"/>
          <w:sz w:val="21"/>
          <w:szCs w:val="21"/>
          <w:lang w:eastAsia="cs-CZ"/>
        </w:rPr>
        <w:br/>
      </w:r>
      <w:r w:rsidR="0039778B" w:rsidRPr="001F12C7">
        <w:rPr>
          <w:rFonts w:ascii="Arial" w:eastAsia="Times New Roman" w:hAnsi="Arial" w:cs="Arial"/>
          <w:color w:val="000000"/>
          <w:sz w:val="21"/>
          <w:szCs w:val="21"/>
          <w:lang w:eastAsia="cs-CZ"/>
        </w:rPr>
        <w:br/>
      </w:r>
      <w:r w:rsidR="0039778B" w:rsidRPr="001F12C7">
        <w:rPr>
          <w:rFonts w:ascii="Arial" w:eastAsia="Times New Roman" w:hAnsi="Arial" w:cs="Arial"/>
          <w:color w:val="000000"/>
          <w:sz w:val="21"/>
          <w:szCs w:val="21"/>
          <w:lang w:eastAsia="cs-CZ"/>
        </w:rPr>
        <w:br/>
        <w:t>a</w:t>
      </w:r>
    </w:p>
    <w:p w14:paraId="567D3020" w14:textId="77777777" w:rsidR="00BC55F3" w:rsidRPr="001F12C7" w:rsidRDefault="00BC55F3" w:rsidP="0039778B">
      <w:pPr>
        <w:spacing w:after="0" w:line="240" w:lineRule="auto"/>
        <w:rPr>
          <w:rFonts w:ascii="Arial" w:eastAsia="Times New Roman" w:hAnsi="Arial" w:cs="Arial"/>
          <w:color w:val="000000"/>
          <w:sz w:val="21"/>
          <w:szCs w:val="21"/>
          <w:lang w:eastAsia="cs-CZ"/>
        </w:rPr>
      </w:pPr>
    </w:p>
    <w:p w14:paraId="27FBA0BF" w14:textId="55B0D706" w:rsidR="0039778B" w:rsidRPr="001F12C7" w:rsidRDefault="0039778B"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Jméno……………………</w:t>
      </w:r>
      <w:r w:rsidRPr="001F12C7">
        <w:rPr>
          <w:rFonts w:ascii="Arial" w:eastAsia="Times New Roman" w:hAnsi="Arial" w:cs="Arial"/>
          <w:color w:val="000000"/>
          <w:sz w:val="21"/>
          <w:szCs w:val="21"/>
          <w:lang w:eastAsia="cs-CZ"/>
        </w:rPr>
        <w:tab/>
      </w:r>
    </w:p>
    <w:p w14:paraId="7B527F86" w14:textId="77777777" w:rsidR="0039778B" w:rsidRPr="001F12C7" w:rsidRDefault="0039778B"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Příjmení………………….</w:t>
      </w:r>
    </w:p>
    <w:p w14:paraId="26F3241A" w14:textId="77777777" w:rsidR="0039778B" w:rsidRPr="001F12C7" w:rsidRDefault="0039778B"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Rodné číslo………………</w:t>
      </w:r>
    </w:p>
    <w:p w14:paraId="130F12FF" w14:textId="40103E0C" w:rsidR="0039778B" w:rsidRPr="001F12C7" w:rsidRDefault="0039778B"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Bytem…………………… </w:t>
      </w:r>
    </w:p>
    <w:p w14:paraId="58B1DEB3" w14:textId="77777777" w:rsidR="00AC0FFE" w:rsidRPr="001F12C7" w:rsidRDefault="00BC55F3"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Č. účtu…………………………./……..</w:t>
      </w:r>
    </w:p>
    <w:p w14:paraId="1AFC4BDB" w14:textId="0E3656E9" w:rsidR="0039778B" w:rsidRPr="001F12C7" w:rsidRDefault="00AC0FFE" w:rsidP="0039778B">
      <w:pPr>
        <w:spacing w:after="0" w:line="240" w:lineRule="auto"/>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jako kupující na straně druhé</w:t>
      </w:r>
      <w:r w:rsidR="0003113C" w:rsidRPr="001F12C7">
        <w:rPr>
          <w:rFonts w:ascii="Arial" w:eastAsia="Times New Roman" w:hAnsi="Arial" w:cs="Arial"/>
          <w:color w:val="000000"/>
          <w:sz w:val="21"/>
          <w:szCs w:val="21"/>
          <w:lang w:eastAsia="cs-CZ"/>
        </w:rPr>
        <w:br/>
      </w:r>
      <w:r w:rsidR="003416B0" w:rsidRPr="001F12C7">
        <w:rPr>
          <w:rFonts w:ascii="Arial" w:eastAsia="Times New Roman" w:hAnsi="Arial" w:cs="Arial"/>
          <w:color w:val="000000"/>
          <w:sz w:val="21"/>
          <w:szCs w:val="21"/>
          <w:lang w:eastAsia="cs-CZ"/>
        </w:rPr>
        <w:t>(dále též jen jako „kupující“)</w:t>
      </w:r>
      <w:r w:rsidR="003416B0" w:rsidRPr="001F12C7">
        <w:rPr>
          <w:rFonts w:ascii="Arial" w:eastAsia="Times New Roman" w:hAnsi="Arial" w:cs="Arial"/>
          <w:color w:val="000000"/>
          <w:sz w:val="21"/>
          <w:szCs w:val="21"/>
          <w:lang w:eastAsia="cs-CZ"/>
        </w:rPr>
        <w:br/>
      </w:r>
      <w:r w:rsidR="003416B0" w:rsidRPr="001F12C7">
        <w:rPr>
          <w:rFonts w:ascii="Arial" w:eastAsia="Times New Roman" w:hAnsi="Arial" w:cs="Arial"/>
          <w:color w:val="000000"/>
          <w:sz w:val="21"/>
          <w:szCs w:val="21"/>
          <w:lang w:eastAsia="cs-CZ"/>
        </w:rPr>
        <w:br/>
      </w:r>
      <w:r w:rsidR="003416B0" w:rsidRPr="001F12C7">
        <w:rPr>
          <w:rFonts w:ascii="Arial" w:eastAsia="Times New Roman" w:hAnsi="Arial" w:cs="Arial"/>
          <w:color w:val="000000"/>
          <w:sz w:val="21"/>
          <w:szCs w:val="21"/>
          <w:lang w:eastAsia="cs-CZ"/>
        </w:rPr>
        <w:br/>
        <w:t xml:space="preserve">prodávající a kupující dále společně označeni </w:t>
      </w:r>
      <w:r w:rsidR="00BC55F3" w:rsidRPr="001F12C7">
        <w:rPr>
          <w:rFonts w:ascii="Arial" w:eastAsia="Times New Roman" w:hAnsi="Arial" w:cs="Arial"/>
          <w:color w:val="000000"/>
          <w:sz w:val="21"/>
          <w:szCs w:val="21"/>
          <w:lang w:eastAsia="cs-CZ"/>
        </w:rPr>
        <w:t>též</w:t>
      </w:r>
      <w:r w:rsidR="003416B0" w:rsidRPr="001F12C7">
        <w:rPr>
          <w:rFonts w:ascii="Arial" w:eastAsia="Times New Roman" w:hAnsi="Arial" w:cs="Arial"/>
          <w:color w:val="000000"/>
          <w:sz w:val="21"/>
          <w:szCs w:val="21"/>
          <w:lang w:eastAsia="cs-CZ"/>
        </w:rPr>
        <w:t xml:space="preserve"> jen jako „smluvní strany či strany“,</w:t>
      </w:r>
    </w:p>
    <w:p w14:paraId="69ABA6C1" w14:textId="77777777" w:rsidR="004A1FAD" w:rsidRPr="001F12C7" w:rsidRDefault="003416B0" w:rsidP="0039778B">
      <w:pPr>
        <w:spacing w:after="0" w:line="240" w:lineRule="auto"/>
        <w:jc w:val="center"/>
        <w:rPr>
          <w:rFonts w:ascii="Arial" w:eastAsia="Times New Roman" w:hAnsi="Arial" w:cs="Arial"/>
          <w:b/>
          <w:color w:val="000000"/>
          <w:sz w:val="21"/>
          <w:szCs w:val="21"/>
          <w:lang w:eastAsia="cs-CZ"/>
        </w:rPr>
      </w:pPr>
      <w:r w:rsidRPr="001F12C7">
        <w:rPr>
          <w:rFonts w:ascii="Arial" w:eastAsia="Times New Roman" w:hAnsi="Arial" w:cs="Arial"/>
          <w:color w:val="000000"/>
          <w:sz w:val="21"/>
          <w:szCs w:val="21"/>
          <w:lang w:eastAsia="cs-CZ"/>
        </w:rPr>
        <w:br/>
        <w:t>uzavírají níže uvedeného dne, měsíce a roku v souladu s ustanovením § 2079 a násl. zákona č. 89/2012 Sb., občanský zákoník, v platném znění, tuto</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r>
    </w:p>
    <w:p w14:paraId="7269468A" w14:textId="509B1CC6" w:rsidR="003416B0" w:rsidRPr="001F12C7" w:rsidRDefault="0039778B" w:rsidP="0039778B">
      <w:pPr>
        <w:spacing w:after="0" w:line="240" w:lineRule="auto"/>
        <w:jc w:val="center"/>
        <w:rPr>
          <w:rFonts w:ascii="Arial" w:eastAsia="Times New Roman" w:hAnsi="Arial" w:cs="Arial"/>
          <w:b/>
          <w:color w:val="000000"/>
          <w:sz w:val="21"/>
          <w:szCs w:val="21"/>
          <w:lang w:eastAsia="cs-CZ"/>
        </w:rPr>
      </w:pPr>
      <w:r w:rsidRPr="001F12C7">
        <w:rPr>
          <w:rFonts w:ascii="Arial" w:eastAsia="Times New Roman" w:hAnsi="Arial" w:cs="Arial"/>
          <w:b/>
          <w:color w:val="000000"/>
          <w:sz w:val="21"/>
          <w:szCs w:val="21"/>
          <w:lang w:eastAsia="cs-CZ"/>
        </w:rPr>
        <w:t>K</w:t>
      </w:r>
      <w:r w:rsidR="003416B0" w:rsidRPr="001F12C7">
        <w:rPr>
          <w:rFonts w:ascii="Arial" w:eastAsia="Times New Roman" w:hAnsi="Arial" w:cs="Arial"/>
          <w:b/>
          <w:color w:val="000000"/>
          <w:sz w:val="21"/>
          <w:szCs w:val="21"/>
          <w:lang w:eastAsia="cs-CZ"/>
        </w:rPr>
        <w:t>upní smlouvu</w:t>
      </w:r>
    </w:p>
    <w:p w14:paraId="415BD282" w14:textId="35A77C7B" w:rsidR="0039778B" w:rsidRPr="001F12C7" w:rsidRDefault="0039778B" w:rsidP="0039778B">
      <w:pPr>
        <w:spacing w:after="0" w:line="240" w:lineRule="auto"/>
        <w:jc w:val="center"/>
        <w:rPr>
          <w:rFonts w:ascii="Arial" w:eastAsia="Times New Roman" w:hAnsi="Arial" w:cs="Arial"/>
          <w:sz w:val="24"/>
          <w:szCs w:val="24"/>
          <w:lang w:eastAsia="cs-CZ"/>
        </w:rPr>
      </w:pPr>
    </w:p>
    <w:p w14:paraId="755F5B43" w14:textId="77777777" w:rsidR="00AF417E" w:rsidRPr="001F12C7" w:rsidRDefault="00AF417E" w:rsidP="0039778B">
      <w:pPr>
        <w:spacing w:after="0" w:line="240" w:lineRule="auto"/>
        <w:jc w:val="center"/>
        <w:rPr>
          <w:rFonts w:ascii="Arial" w:eastAsia="Times New Roman" w:hAnsi="Arial" w:cs="Arial"/>
          <w:sz w:val="24"/>
          <w:szCs w:val="24"/>
          <w:lang w:eastAsia="cs-CZ"/>
        </w:rPr>
      </w:pPr>
    </w:p>
    <w:p w14:paraId="4BC410CC" w14:textId="36C2118D" w:rsidR="003416B0" w:rsidRPr="001F12C7" w:rsidRDefault="003416B0" w:rsidP="003416B0">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b/>
          <w:bCs/>
          <w:color w:val="000000"/>
          <w:sz w:val="21"/>
          <w:szCs w:val="21"/>
          <w:lang w:eastAsia="cs-CZ"/>
        </w:rPr>
        <w:t>Článek I.</w:t>
      </w:r>
      <w:r w:rsidRPr="001F12C7">
        <w:rPr>
          <w:rFonts w:ascii="Arial" w:eastAsia="Times New Roman" w:hAnsi="Arial" w:cs="Arial"/>
          <w:b/>
          <w:bCs/>
          <w:color w:val="000000"/>
          <w:sz w:val="21"/>
          <w:szCs w:val="21"/>
          <w:lang w:eastAsia="cs-CZ"/>
        </w:rPr>
        <w:br/>
        <w:t>Prohlášení prodávající</w:t>
      </w:r>
      <w:r w:rsidR="005E6EFB" w:rsidRPr="001F12C7">
        <w:rPr>
          <w:rFonts w:ascii="Arial" w:eastAsia="Times New Roman" w:hAnsi="Arial" w:cs="Arial"/>
          <w:b/>
          <w:bCs/>
          <w:color w:val="000000"/>
          <w:sz w:val="21"/>
          <w:szCs w:val="21"/>
          <w:lang w:eastAsia="cs-CZ"/>
        </w:rPr>
        <w:t>h</w:t>
      </w:r>
      <w:r w:rsidRPr="001F12C7">
        <w:rPr>
          <w:rFonts w:ascii="Arial" w:eastAsia="Times New Roman" w:hAnsi="Arial" w:cs="Arial"/>
          <w:b/>
          <w:bCs/>
          <w:color w:val="000000"/>
          <w:sz w:val="21"/>
          <w:szCs w:val="21"/>
          <w:lang w:eastAsia="cs-CZ"/>
        </w:rPr>
        <w:t>o</w:t>
      </w:r>
      <w:r w:rsidRPr="001F12C7">
        <w:rPr>
          <w:rFonts w:ascii="Arial" w:eastAsia="Times New Roman" w:hAnsi="Arial" w:cs="Arial"/>
          <w:color w:val="000000"/>
          <w:sz w:val="21"/>
          <w:szCs w:val="21"/>
          <w:lang w:eastAsia="cs-CZ"/>
        </w:rPr>
        <w:br/>
        <w:t> </w:t>
      </w:r>
    </w:p>
    <w:p w14:paraId="6CC3351C" w14:textId="26EFBFFF" w:rsidR="001E0193" w:rsidRPr="001F12C7" w:rsidRDefault="003416B0" w:rsidP="004A1FAD">
      <w:pPr>
        <w:pStyle w:val="Odstavecseseznamem"/>
        <w:numPr>
          <w:ilvl w:val="0"/>
          <w:numId w:val="7"/>
        </w:numPr>
        <w:spacing w:after="120" w:line="240" w:lineRule="auto"/>
        <w:ind w:left="284" w:hanging="284"/>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Prodávající prohlašuje, že je výlučným vlastníkem</w:t>
      </w:r>
      <w:r w:rsidR="00AF417E" w:rsidRPr="001F12C7">
        <w:rPr>
          <w:rFonts w:ascii="Arial" w:eastAsia="Times New Roman" w:hAnsi="Arial" w:cs="Arial"/>
          <w:color w:val="000000"/>
          <w:sz w:val="21"/>
          <w:szCs w:val="21"/>
          <w:lang w:eastAsia="cs-CZ"/>
        </w:rPr>
        <w:t xml:space="preserve"> / v rámci společného jmění manželů vlastníkem následujících nemovitých věcí:</w:t>
      </w:r>
    </w:p>
    <w:p w14:paraId="1B671745" w14:textId="1CFACCE9" w:rsidR="0022122E" w:rsidRPr="001F12C7" w:rsidRDefault="003416B0" w:rsidP="001E0193">
      <w:pPr>
        <w:pStyle w:val="Odstavecseseznamem"/>
        <w:numPr>
          <w:ilvl w:val="0"/>
          <w:numId w:val="6"/>
        </w:numPr>
        <w:spacing w:after="120" w:line="240" w:lineRule="auto"/>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pozemk</w:t>
      </w:r>
      <w:r w:rsidR="005E6EFB" w:rsidRPr="001F12C7">
        <w:rPr>
          <w:rFonts w:ascii="Arial" w:eastAsia="Times New Roman" w:hAnsi="Arial" w:cs="Arial"/>
          <w:color w:val="000000"/>
          <w:sz w:val="21"/>
          <w:szCs w:val="21"/>
          <w:lang w:eastAsia="cs-CZ"/>
        </w:rPr>
        <w:t>u</w:t>
      </w:r>
      <w:r w:rsidRPr="001F12C7">
        <w:rPr>
          <w:rFonts w:ascii="Arial" w:eastAsia="Times New Roman" w:hAnsi="Arial" w:cs="Arial"/>
          <w:color w:val="000000"/>
          <w:sz w:val="21"/>
          <w:szCs w:val="21"/>
          <w:lang w:eastAsia="cs-CZ"/>
        </w:rPr>
        <w:t xml:space="preserve"> – parcel</w:t>
      </w:r>
      <w:r w:rsidR="0022122E" w:rsidRPr="001F12C7">
        <w:rPr>
          <w:rFonts w:ascii="Arial" w:eastAsia="Times New Roman" w:hAnsi="Arial" w:cs="Arial"/>
          <w:color w:val="000000"/>
          <w:sz w:val="21"/>
          <w:szCs w:val="21"/>
          <w:lang w:eastAsia="cs-CZ"/>
        </w:rPr>
        <w:t>ní</w:t>
      </w:r>
      <w:r w:rsidRPr="001F12C7">
        <w:rPr>
          <w:rFonts w:ascii="Arial" w:eastAsia="Times New Roman" w:hAnsi="Arial" w:cs="Arial"/>
          <w:color w:val="000000"/>
          <w:sz w:val="21"/>
          <w:szCs w:val="21"/>
          <w:lang w:eastAsia="cs-CZ"/>
        </w:rPr>
        <w:t xml:space="preserve"> číslo  …..</w:t>
      </w:r>
      <w:r w:rsidR="0022122E"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xml:space="preserve"> </w:t>
      </w:r>
      <w:r w:rsidR="0039778B" w:rsidRPr="001F12C7">
        <w:rPr>
          <w:rFonts w:ascii="Arial" w:eastAsia="Times New Roman" w:hAnsi="Arial" w:cs="Arial"/>
          <w:color w:val="000000"/>
          <w:sz w:val="21"/>
          <w:szCs w:val="21"/>
          <w:lang w:eastAsia="cs-CZ"/>
        </w:rPr>
        <w:t xml:space="preserve">jehož součástí </w:t>
      </w:r>
      <w:r w:rsidRPr="001F12C7">
        <w:rPr>
          <w:rFonts w:ascii="Arial" w:eastAsia="Times New Roman" w:hAnsi="Arial" w:cs="Arial"/>
          <w:color w:val="000000"/>
          <w:sz w:val="21"/>
          <w:szCs w:val="21"/>
          <w:lang w:eastAsia="cs-CZ"/>
        </w:rPr>
        <w:t>je stavba, a to: budova s číslem popisným</w:t>
      </w:r>
      <w:r w:rsidR="00AF417E"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w:t>
      </w:r>
      <w:r w:rsidR="00AF417E"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 xml:space="preserve">s číslem evidenčním …v části obce …, označená jako ….., </w:t>
      </w:r>
    </w:p>
    <w:p w14:paraId="752D32F0" w14:textId="4242837E" w:rsidR="00AF417E" w:rsidRPr="001F12C7" w:rsidRDefault="00AF417E" w:rsidP="00AF417E">
      <w:pPr>
        <w:pStyle w:val="Odstavecseseznamem"/>
        <w:spacing w:after="120" w:line="240" w:lineRule="auto"/>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A/NEBO</w:t>
      </w:r>
    </w:p>
    <w:p w14:paraId="3580336D" w14:textId="20BF89DD" w:rsidR="005E6EFB" w:rsidRPr="001F12C7" w:rsidRDefault="0022122E" w:rsidP="001E0193">
      <w:pPr>
        <w:pStyle w:val="Odstavecseseznamem"/>
        <w:numPr>
          <w:ilvl w:val="0"/>
          <w:numId w:val="6"/>
        </w:numPr>
        <w:spacing w:after="120" w:line="240" w:lineRule="auto"/>
        <w:ind w:left="714" w:hanging="357"/>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lastRenderedPageBreak/>
        <w:t>budova s číslem popisným</w:t>
      </w:r>
      <w:r w:rsidR="00AF417E"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w:t>
      </w:r>
      <w:r w:rsidR="00AF417E"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s číslem evidenčním v části obce …, označená jako ….., stojící na pozemku</w:t>
      </w:r>
      <w:r w:rsidR="003416B0"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 xml:space="preserve">parcelní </w:t>
      </w:r>
      <w:r w:rsidR="003416B0" w:rsidRPr="001F12C7">
        <w:rPr>
          <w:rFonts w:ascii="Arial" w:eastAsia="Times New Roman" w:hAnsi="Arial" w:cs="Arial"/>
          <w:color w:val="000000"/>
          <w:sz w:val="21"/>
          <w:szCs w:val="21"/>
          <w:lang w:eastAsia="cs-CZ"/>
        </w:rPr>
        <w:t>číslo ……. ,</w:t>
      </w:r>
    </w:p>
    <w:p w14:paraId="224DD988" w14:textId="0BB5E7AE" w:rsidR="00AF417E" w:rsidRPr="001F12C7" w:rsidRDefault="00AF417E" w:rsidP="00AF417E">
      <w:pPr>
        <w:pStyle w:val="Odstavecseseznamem"/>
        <w:spacing w:after="120" w:line="240" w:lineRule="auto"/>
        <w:ind w:left="714"/>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A/NEBO</w:t>
      </w:r>
    </w:p>
    <w:p w14:paraId="2CB2ED74" w14:textId="41F4620D" w:rsidR="0039778B" w:rsidRPr="001F12C7" w:rsidRDefault="0022122E" w:rsidP="001E0193">
      <w:pPr>
        <w:pStyle w:val="Odstavecseseznamem"/>
        <w:numPr>
          <w:ilvl w:val="0"/>
          <w:numId w:val="6"/>
        </w:numPr>
        <w:spacing w:after="120" w:line="240" w:lineRule="auto"/>
        <w:ind w:left="714" w:hanging="357"/>
        <w:contextualSpacing w:val="0"/>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pozemku – parcelní číslo … v části obce …, druh pozemku …, způsob využití pozemku, </w:t>
      </w:r>
    </w:p>
    <w:p w14:paraId="302ED6DD" w14:textId="6E296427" w:rsidR="0039778B" w:rsidRPr="001F12C7" w:rsidRDefault="001E0193"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tak jak je</w:t>
      </w:r>
      <w:r w:rsidR="003416B0" w:rsidRPr="001F12C7">
        <w:rPr>
          <w:rFonts w:ascii="Arial" w:eastAsia="Times New Roman" w:hAnsi="Arial" w:cs="Arial"/>
          <w:color w:val="000000"/>
          <w:sz w:val="21"/>
          <w:szCs w:val="21"/>
          <w:lang w:eastAsia="cs-CZ"/>
        </w:rPr>
        <w:t xml:space="preserve"> zaps</w:t>
      </w:r>
      <w:r w:rsidRPr="001F12C7">
        <w:rPr>
          <w:rFonts w:ascii="Arial" w:eastAsia="Times New Roman" w:hAnsi="Arial" w:cs="Arial"/>
          <w:color w:val="000000"/>
          <w:sz w:val="21"/>
          <w:szCs w:val="21"/>
          <w:lang w:eastAsia="cs-CZ"/>
        </w:rPr>
        <w:t xml:space="preserve">áno </w:t>
      </w:r>
      <w:r w:rsidR="003416B0" w:rsidRPr="001F12C7">
        <w:rPr>
          <w:rFonts w:ascii="Arial" w:eastAsia="Times New Roman" w:hAnsi="Arial" w:cs="Arial"/>
          <w:color w:val="000000"/>
          <w:sz w:val="21"/>
          <w:szCs w:val="21"/>
          <w:lang w:eastAsia="cs-CZ"/>
        </w:rPr>
        <w:t xml:space="preserve">v </w:t>
      </w:r>
      <w:r w:rsidRPr="001F12C7">
        <w:rPr>
          <w:rFonts w:ascii="Arial" w:eastAsia="Times New Roman" w:hAnsi="Arial" w:cs="Arial"/>
          <w:color w:val="000000"/>
          <w:sz w:val="21"/>
          <w:szCs w:val="21"/>
          <w:lang w:eastAsia="cs-CZ"/>
        </w:rPr>
        <w:t>k</w:t>
      </w:r>
      <w:r w:rsidR="003416B0" w:rsidRPr="001F12C7">
        <w:rPr>
          <w:rFonts w:ascii="Arial" w:eastAsia="Times New Roman" w:hAnsi="Arial" w:cs="Arial"/>
          <w:color w:val="000000"/>
          <w:sz w:val="21"/>
          <w:szCs w:val="21"/>
          <w:lang w:eastAsia="cs-CZ"/>
        </w:rPr>
        <w:t xml:space="preserve">atastru nemovitostí u Katastrálního úřadu pro </w:t>
      </w:r>
      <w:r w:rsidR="005E6EFB" w:rsidRPr="001F12C7">
        <w:rPr>
          <w:rFonts w:ascii="Arial" w:eastAsia="Times New Roman" w:hAnsi="Arial" w:cs="Arial"/>
          <w:color w:val="000000"/>
          <w:sz w:val="21"/>
          <w:szCs w:val="21"/>
          <w:lang w:eastAsia="cs-CZ"/>
        </w:rPr>
        <w:t>………</w:t>
      </w:r>
      <w:r w:rsidR="003416B0" w:rsidRPr="001F12C7">
        <w:rPr>
          <w:rFonts w:ascii="Arial" w:eastAsia="Times New Roman" w:hAnsi="Arial" w:cs="Arial"/>
          <w:color w:val="000000"/>
          <w:sz w:val="21"/>
          <w:szCs w:val="21"/>
          <w:lang w:eastAsia="cs-CZ"/>
        </w:rPr>
        <w:t xml:space="preserve"> kraj, Katastrálního pracoviště …….. , na LV č. ….. pro obec ……………a katastrální území …. (vše dále též jen jako „předmět převodu“).</w:t>
      </w:r>
    </w:p>
    <w:p w14:paraId="44F4221B" w14:textId="77777777" w:rsidR="008C5D33" w:rsidRPr="001F12C7" w:rsidRDefault="008C5D33" w:rsidP="008C5D33">
      <w:pPr>
        <w:spacing w:after="0" w:line="240" w:lineRule="auto"/>
        <w:jc w:val="both"/>
        <w:rPr>
          <w:rFonts w:ascii="Arial" w:eastAsia="Times New Roman" w:hAnsi="Arial" w:cs="Arial"/>
          <w:color w:val="000000"/>
          <w:sz w:val="21"/>
          <w:szCs w:val="21"/>
          <w:lang w:eastAsia="cs-CZ"/>
        </w:rPr>
      </w:pPr>
    </w:p>
    <w:p w14:paraId="11CA4C91" w14:textId="7DD777F3" w:rsidR="0039778B" w:rsidRPr="001F12C7" w:rsidRDefault="003416B0"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Součástí a příslušenstvím předmětu převodu jsou zejména: venkovní úpravy, oplocení, trvalé porosty a toto</w:t>
      </w:r>
      <w:r w:rsidR="0039778B" w:rsidRPr="001F12C7">
        <w:rPr>
          <w:rFonts w:ascii="Arial" w:eastAsia="Times New Roman" w:hAnsi="Arial" w:cs="Arial"/>
          <w:color w:val="000000"/>
          <w:sz w:val="21"/>
          <w:szCs w:val="21"/>
          <w:lang w:eastAsia="cs-CZ"/>
        </w:rPr>
        <w:t xml:space="preserve"> bytové zařízení a vybavení</w:t>
      </w:r>
      <w:r w:rsidR="009B0B4C" w:rsidRPr="001F12C7">
        <w:rPr>
          <w:rFonts w:ascii="Arial" w:eastAsia="Times New Roman" w:hAnsi="Arial" w:cs="Arial"/>
          <w:color w:val="000000"/>
          <w:sz w:val="21"/>
          <w:szCs w:val="21"/>
          <w:lang w:eastAsia="cs-CZ"/>
        </w:rPr>
        <w:t>:</w:t>
      </w:r>
      <w:r w:rsidR="0039778B" w:rsidRPr="001F12C7">
        <w:rPr>
          <w:rFonts w:ascii="Arial" w:eastAsia="Times New Roman" w:hAnsi="Arial" w:cs="Arial"/>
          <w:color w:val="000000"/>
          <w:sz w:val="21"/>
          <w:szCs w:val="21"/>
          <w:lang w:eastAsia="cs-CZ"/>
        </w:rPr>
        <w:t xml:space="preserve"> ……</w:t>
      </w:r>
    </w:p>
    <w:p w14:paraId="3BC534E8" w14:textId="663D1EB6" w:rsidR="003416B0" w:rsidRPr="001F12C7" w:rsidRDefault="003416B0" w:rsidP="00AF417E">
      <w:pPr>
        <w:spacing w:after="0" w:line="240" w:lineRule="auto"/>
        <w:jc w:val="both"/>
        <w:rPr>
          <w:rFonts w:ascii="Arial" w:eastAsia="Times New Roman" w:hAnsi="Arial" w:cs="Arial"/>
          <w:sz w:val="24"/>
          <w:szCs w:val="24"/>
          <w:lang w:eastAsia="cs-CZ"/>
        </w:rPr>
      </w:pPr>
    </w:p>
    <w:p w14:paraId="178B771C" w14:textId="77777777" w:rsidR="003416B0" w:rsidRPr="001F12C7" w:rsidRDefault="003416B0" w:rsidP="00AF417E">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r>
      <w:r w:rsidRPr="001F12C7">
        <w:rPr>
          <w:rFonts w:ascii="Arial" w:eastAsia="Times New Roman" w:hAnsi="Arial" w:cs="Arial"/>
          <w:b/>
          <w:bCs/>
          <w:color w:val="000000"/>
          <w:sz w:val="21"/>
          <w:szCs w:val="21"/>
          <w:lang w:eastAsia="cs-CZ"/>
        </w:rPr>
        <w:t>Článek II.</w:t>
      </w:r>
      <w:r w:rsidRPr="001F12C7">
        <w:rPr>
          <w:rFonts w:ascii="Arial" w:eastAsia="Times New Roman" w:hAnsi="Arial" w:cs="Arial"/>
          <w:b/>
          <w:bCs/>
          <w:color w:val="000000"/>
          <w:sz w:val="21"/>
          <w:szCs w:val="21"/>
          <w:lang w:eastAsia="cs-CZ"/>
        </w:rPr>
        <w:br/>
        <w:t>Předmět smlouvy</w:t>
      </w:r>
      <w:r w:rsidRPr="001F12C7">
        <w:rPr>
          <w:rFonts w:ascii="Arial" w:eastAsia="Times New Roman" w:hAnsi="Arial" w:cs="Arial"/>
          <w:color w:val="000000"/>
          <w:sz w:val="21"/>
          <w:szCs w:val="21"/>
          <w:lang w:eastAsia="cs-CZ"/>
        </w:rPr>
        <w:br/>
        <w:t> </w:t>
      </w:r>
    </w:p>
    <w:p w14:paraId="6BE9CD72" w14:textId="596AAB45" w:rsidR="0003113C" w:rsidRPr="001F12C7" w:rsidRDefault="003416B0" w:rsidP="0039778B">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1. Prodávající se touto smlouvou </w:t>
      </w:r>
      <w:r w:rsidR="0039778B" w:rsidRPr="001F12C7">
        <w:rPr>
          <w:rFonts w:ascii="Arial" w:eastAsia="Times New Roman" w:hAnsi="Arial" w:cs="Arial"/>
          <w:color w:val="000000"/>
          <w:sz w:val="21"/>
          <w:szCs w:val="21"/>
          <w:lang w:eastAsia="cs-CZ"/>
        </w:rPr>
        <w:t xml:space="preserve">prodává a odevzdává </w:t>
      </w:r>
      <w:r w:rsidRPr="001F12C7">
        <w:rPr>
          <w:rFonts w:ascii="Arial" w:eastAsia="Times New Roman" w:hAnsi="Arial" w:cs="Arial"/>
          <w:color w:val="000000"/>
          <w:sz w:val="21"/>
          <w:szCs w:val="21"/>
          <w:lang w:eastAsia="cs-CZ"/>
        </w:rPr>
        <w:t>kupujícímu předmět převodu se všemi právy a povinnostmi a se všemi součástmi a veškerým příslušenstvím, a umož</w:t>
      </w:r>
      <w:r w:rsidR="0003113C" w:rsidRPr="001F12C7">
        <w:rPr>
          <w:rFonts w:ascii="Arial" w:eastAsia="Times New Roman" w:hAnsi="Arial" w:cs="Arial"/>
          <w:color w:val="000000"/>
          <w:sz w:val="21"/>
          <w:szCs w:val="21"/>
          <w:lang w:eastAsia="cs-CZ"/>
        </w:rPr>
        <w:t>ňuje</w:t>
      </w:r>
      <w:r w:rsidRPr="001F12C7">
        <w:rPr>
          <w:rFonts w:ascii="Arial" w:eastAsia="Times New Roman" w:hAnsi="Arial" w:cs="Arial"/>
          <w:color w:val="000000"/>
          <w:sz w:val="21"/>
          <w:szCs w:val="21"/>
          <w:lang w:eastAsia="cs-CZ"/>
        </w:rPr>
        <w:t xml:space="preserve"> kupujícímu nabýt k předmětu převodu vlastnické právo, a kupující </w:t>
      </w:r>
      <w:r w:rsidR="0039778B" w:rsidRPr="001F12C7">
        <w:rPr>
          <w:rFonts w:ascii="Arial" w:eastAsia="Times New Roman" w:hAnsi="Arial" w:cs="Arial"/>
          <w:color w:val="000000"/>
          <w:sz w:val="21"/>
          <w:szCs w:val="21"/>
          <w:lang w:eastAsia="cs-CZ"/>
        </w:rPr>
        <w:t xml:space="preserve">za dohodnutou kupní cenu </w:t>
      </w:r>
      <w:r w:rsidR="0003113C" w:rsidRPr="001F12C7">
        <w:rPr>
          <w:rFonts w:ascii="Arial" w:eastAsia="Times New Roman" w:hAnsi="Arial" w:cs="Arial"/>
          <w:color w:val="000000"/>
          <w:sz w:val="21"/>
          <w:szCs w:val="21"/>
          <w:lang w:eastAsia="cs-CZ"/>
        </w:rPr>
        <w:t>předmět převodu kupuje a do svého vlastnictví přejímá</w:t>
      </w:r>
      <w:r w:rsidRPr="001F12C7">
        <w:rPr>
          <w:rFonts w:ascii="Arial" w:eastAsia="Times New Roman" w:hAnsi="Arial" w:cs="Arial"/>
          <w:color w:val="000000"/>
          <w:sz w:val="21"/>
          <w:szCs w:val="21"/>
          <w:lang w:eastAsia="cs-CZ"/>
        </w:rPr>
        <w:t>.</w:t>
      </w:r>
    </w:p>
    <w:p w14:paraId="5C6523F1" w14:textId="33EAA55E" w:rsidR="003416B0" w:rsidRPr="001F12C7" w:rsidRDefault="003416B0" w:rsidP="0039778B">
      <w:pPr>
        <w:spacing w:after="0" w:line="240" w:lineRule="auto"/>
        <w:jc w:val="both"/>
        <w:rPr>
          <w:rFonts w:ascii="Arial" w:eastAsia="Times New Roman" w:hAnsi="Arial" w:cs="Arial"/>
          <w:sz w:val="24"/>
          <w:szCs w:val="24"/>
          <w:lang w:eastAsia="cs-CZ"/>
        </w:rPr>
      </w:pPr>
      <w:r w:rsidRPr="001F12C7">
        <w:rPr>
          <w:rFonts w:ascii="Arial" w:eastAsia="Times New Roman" w:hAnsi="Arial" w:cs="Arial"/>
          <w:color w:val="000000"/>
          <w:sz w:val="21"/>
          <w:szCs w:val="21"/>
          <w:lang w:eastAsia="cs-CZ"/>
        </w:rPr>
        <w:br/>
      </w:r>
    </w:p>
    <w:p w14:paraId="2F20CC4A" w14:textId="77777777" w:rsidR="003416B0" w:rsidRPr="001F12C7" w:rsidRDefault="003416B0" w:rsidP="003416B0">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b/>
          <w:bCs/>
          <w:color w:val="000000"/>
          <w:sz w:val="21"/>
          <w:szCs w:val="21"/>
          <w:lang w:eastAsia="cs-CZ"/>
        </w:rPr>
        <w:t>Článek III.</w:t>
      </w:r>
      <w:r w:rsidRPr="001F12C7">
        <w:rPr>
          <w:rFonts w:ascii="Arial" w:eastAsia="Times New Roman" w:hAnsi="Arial" w:cs="Arial"/>
          <w:b/>
          <w:bCs/>
          <w:color w:val="000000"/>
          <w:sz w:val="21"/>
          <w:szCs w:val="21"/>
          <w:lang w:eastAsia="cs-CZ"/>
        </w:rPr>
        <w:br/>
        <w:t>Kupní cena a její splatnost</w:t>
      </w:r>
      <w:r w:rsidRPr="001F12C7">
        <w:rPr>
          <w:rFonts w:ascii="Arial" w:eastAsia="Times New Roman" w:hAnsi="Arial" w:cs="Arial"/>
          <w:color w:val="000000"/>
          <w:sz w:val="21"/>
          <w:szCs w:val="21"/>
          <w:lang w:eastAsia="cs-CZ"/>
        </w:rPr>
        <w:br/>
        <w:t> </w:t>
      </w:r>
    </w:p>
    <w:p w14:paraId="59F5987F" w14:textId="1404DD5F" w:rsidR="0003113C" w:rsidRPr="001F12C7" w:rsidRDefault="003416B0"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1. Kupující se zavazuje zaplatit prodávajícímu za předmět převodu celkovou kupní cenu ve výši </w:t>
      </w:r>
      <w:r w:rsidR="005E6EFB"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Kč</w:t>
      </w:r>
      <w:r w:rsidR="0003113C"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(slovy: ……. korun českých)</w:t>
      </w:r>
      <w:r w:rsidR="008C5D33" w:rsidRPr="001F12C7">
        <w:rPr>
          <w:rFonts w:ascii="Arial" w:eastAsia="Times New Roman" w:hAnsi="Arial" w:cs="Arial"/>
          <w:color w:val="000000"/>
          <w:sz w:val="21"/>
          <w:szCs w:val="21"/>
          <w:lang w:eastAsia="cs-CZ"/>
        </w:rPr>
        <w:t>.</w:t>
      </w:r>
    </w:p>
    <w:p w14:paraId="38A5F46A" w14:textId="3D0E791D" w:rsidR="00B450A0" w:rsidRPr="001F12C7" w:rsidRDefault="003416B0" w:rsidP="0003113C">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2.</w:t>
      </w:r>
      <w:r w:rsidR="005E6EFB" w:rsidRPr="001F12C7">
        <w:rPr>
          <w:rFonts w:ascii="Arial" w:eastAsia="Times New Roman" w:hAnsi="Arial" w:cs="Arial"/>
          <w:color w:val="000000"/>
          <w:sz w:val="21"/>
          <w:szCs w:val="21"/>
          <w:lang w:eastAsia="cs-CZ"/>
        </w:rPr>
        <w:t xml:space="preserve"> Celou k</w:t>
      </w:r>
      <w:r w:rsidRPr="001F12C7">
        <w:rPr>
          <w:rFonts w:ascii="Arial" w:eastAsia="Times New Roman" w:hAnsi="Arial" w:cs="Arial"/>
          <w:color w:val="000000"/>
          <w:sz w:val="21"/>
          <w:szCs w:val="21"/>
          <w:lang w:eastAsia="cs-CZ"/>
        </w:rPr>
        <w:t>upní cenu ve výši</w:t>
      </w:r>
      <w:r w:rsidR="005E6EFB"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xml:space="preserve"> ,-- Kč (slovy: …….korun českých) složil</w:t>
      </w:r>
      <w:r w:rsidR="00B450A0"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kupující</w:t>
      </w:r>
      <w:r w:rsidR="005E6EFB" w:rsidRPr="001F12C7">
        <w:rPr>
          <w:rFonts w:ascii="Arial" w:eastAsia="Times New Roman" w:hAnsi="Arial" w:cs="Arial"/>
          <w:color w:val="000000"/>
          <w:sz w:val="21"/>
          <w:szCs w:val="21"/>
          <w:lang w:eastAsia="cs-CZ"/>
        </w:rPr>
        <w:t xml:space="preserve"> na základě protokolu o notářské úschově</w:t>
      </w:r>
      <w:r w:rsidRPr="001F12C7">
        <w:rPr>
          <w:rFonts w:ascii="Arial" w:eastAsia="Times New Roman" w:hAnsi="Arial" w:cs="Arial"/>
          <w:color w:val="000000"/>
          <w:sz w:val="21"/>
          <w:szCs w:val="21"/>
          <w:lang w:eastAsia="cs-CZ"/>
        </w:rPr>
        <w:t xml:space="preserve"> </w:t>
      </w:r>
      <w:r w:rsidR="005E6EFB" w:rsidRPr="001F12C7">
        <w:rPr>
          <w:rFonts w:ascii="Arial" w:eastAsia="Times New Roman" w:hAnsi="Arial" w:cs="Arial"/>
          <w:color w:val="000000"/>
          <w:sz w:val="21"/>
          <w:szCs w:val="21"/>
          <w:lang w:eastAsia="cs-CZ"/>
        </w:rPr>
        <w:t xml:space="preserve">před podpisem této smlouvy </w:t>
      </w:r>
      <w:r w:rsidRPr="001F12C7">
        <w:rPr>
          <w:rFonts w:ascii="Arial" w:eastAsia="Times New Roman" w:hAnsi="Arial" w:cs="Arial"/>
          <w:color w:val="000000"/>
          <w:sz w:val="21"/>
          <w:szCs w:val="21"/>
          <w:lang w:eastAsia="cs-CZ"/>
        </w:rPr>
        <w:t>do Notářské úschovy notáře  (dále jen „notář“)………………, ……………. Smluvní strany sjednávají a činí nesporným, že uvedená částka se započítává v celém svém rozsahu na povinnost kupujícího zaplatit kupní cenu za předmět převodu a jeho povinnost zaplatit kupní cenu je tím v rozsahu splněna.</w:t>
      </w:r>
    </w:p>
    <w:p w14:paraId="122D8B4C" w14:textId="0F470550" w:rsidR="00B450A0" w:rsidRPr="001F12C7" w:rsidRDefault="003416B0" w:rsidP="0003113C">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 xml:space="preserve">3. </w:t>
      </w:r>
      <w:r w:rsidR="00B450A0" w:rsidRPr="001F12C7">
        <w:rPr>
          <w:rFonts w:ascii="Arial" w:eastAsia="Times New Roman" w:hAnsi="Arial" w:cs="Arial"/>
          <w:color w:val="000000"/>
          <w:sz w:val="21"/>
          <w:szCs w:val="21"/>
          <w:lang w:eastAsia="cs-CZ"/>
        </w:rPr>
        <w:t xml:space="preserve">Celá kupní cena </w:t>
      </w:r>
      <w:r w:rsidRPr="001F12C7">
        <w:rPr>
          <w:rFonts w:ascii="Arial" w:eastAsia="Times New Roman" w:hAnsi="Arial" w:cs="Arial"/>
          <w:color w:val="000000"/>
          <w:sz w:val="21"/>
          <w:szCs w:val="21"/>
          <w:lang w:eastAsia="cs-CZ"/>
        </w:rPr>
        <w:t>ve výši ……… ,-- Kč (slovy: ……… korun českých) bude z účtu notáře uvolněna</w:t>
      </w:r>
      <w:r w:rsidR="00B450A0" w:rsidRPr="001F12C7">
        <w:rPr>
          <w:rFonts w:ascii="Arial" w:eastAsia="Times New Roman" w:hAnsi="Arial" w:cs="Arial"/>
          <w:color w:val="000000"/>
          <w:sz w:val="21"/>
          <w:szCs w:val="21"/>
          <w:lang w:eastAsia="cs-CZ"/>
        </w:rPr>
        <w:t xml:space="preserve"> na účet prodávajícího uvedený v záhlaví</w:t>
      </w:r>
      <w:r w:rsidRPr="001F12C7">
        <w:rPr>
          <w:rFonts w:ascii="Arial" w:eastAsia="Times New Roman" w:hAnsi="Arial" w:cs="Arial"/>
          <w:color w:val="000000"/>
          <w:sz w:val="21"/>
          <w:szCs w:val="21"/>
          <w:lang w:eastAsia="cs-CZ"/>
        </w:rPr>
        <w:t>, za podmín</w:t>
      </w:r>
      <w:r w:rsidR="00B450A0" w:rsidRPr="001F12C7">
        <w:rPr>
          <w:rFonts w:ascii="Arial" w:eastAsia="Times New Roman" w:hAnsi="Arial" w:cs="Arial"/>
          <w:color w:val="000000"/>
          <w:sz w:val="21"/>
          <w:szCs w:val="21"/>
          <w:lang w:eastAsia="cs-CZ"/>
        </w:rPr>
        <w:t xml:space="preserve">ek stanovených v protokolu notářské úschovy, tedy </w:t>
      </w:r>
      <w:r w:rsidRPr="001F12C7">
        <w:rPr>
          <w:rFonts w:ascii="Arial" w:eastAsia="Times New Roman" w:hAnsi="Arial" w:cs="Arial"/>
          <w:color w:val="000000"/>
          <w:sz w:val="21"/>
          <w:szCs w:val="21"/>
          <w:lang w:eastAsia="cs-CZ"/>
        </w:rPr>
        <w:t>do 5ti pracovních dnů poté, co notáři bude, kteroukoliv ze smluvních stran, předložen originál či úředně ověřená kopie listu vlastnictví prokazujícího vlastnické právo kupujícího k předmětu převodu, na kterém jako vlastník předmětu převodu bude uveden kupující a na předmětu převodu nebudou váznout žádná věcná břemena, zástavní práva, ani jiné právní vady či zápisy vzniklé na základě úkonů prodávajícího nebo z důvodu stojícího na straně prodávajícího, předmět převodu bude prostý nedořešených právních vztahů a uvedené údaje nebudou dotčeny změnou právních vztahů.</w:t>
      </w:r>
    </w:p>
    <w:p w14:paraId="617EA1D1" w14:textId="77777777" w:rsidR="005E6EFB" w:rsidRPr="001F12C7" w:rsidRDefault="003416B0" w:rsidP="0003113C">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4. Smluvní strany se dohodly, že nedojde-li ke splnění výše uvedených podmínek pro výplatu kupní ceny nebo její části nejpozději do 5 (pěti) měsíců ode dne uzavření této smlouvy, odešle notář kupní cenu nebo její část do 7 (sedmi) pracovních dnů od marného uplynutí výše uvedené lhůty na účet, ze kterého byly peněžní prostředky poukázány, nedohodnou-li se smluvní strany písemně jinak.</w:t>
      </w:r>
    </w:p>
    <w:p w14:paraId="1849F067" w14:textId="31E5C105" w:rsidR="003416B0" w:rsidRPr="001F12C7" w:rsidRDefault="003416B0" w:rsidP="0003113C">
      <w:pPr>
        <w:spacing w:after="0" w:line="240" w:lineRule="auto"/>
        <w:jc w:val="both"/>
        <w:rPr>
          <w:rFonts w:ascii="Arial" w:eastAsia="Times New Roman" w:hAnsi="Arial" w:cs="Arial"/>
          <w:sz w:val="24"/>
          <w:szCs w:val="24"/>
          <w:lang w:eastAsia="cs-CZ"/>
        </w:rPr>
      </w:pPr>
    </w:p>
    <w:p w14:paraId="40000B1C" w14:textId="77777777" w:rsidR="001F12C7" w:rsidRDefault="003416B0" w:rsidP="003416B0">
      <w:pPr>
        <w:spacing w:after="0" w:line="240" w:lineRule="auto"/>
        <w:jc w:val="center"/>
        <w:rPr>
          <w:rFonts w:ascii="Arial" w:eastAsia="Times New Roman" w:hAnsi="Arial" w:cs="Arial"/>
          <w:b/>
          <w:bCs/>
          <w:color w:val="000000"/>
          <w:sz w:val="21"/>
          <w:szCs w:val="21"/>
          <w:lang w:eastAsia="cs-CZ"/>
        </w:rPr>
      </w:pPr>
      <w:r w:rsidRPr="001F12C7">
        <w:rPr>
          <w:rFonts w:ascii="Arial" w:eastAsia="Times New Roman" w:hAnsi="Arial" w:cs="Arial"/>
          <w:color w:val="000000"/>
          <w:sz w:val="21"/>
          <w:szCs w:val="21"/>
          <w:lang w:eastAsia="cs-CZ"/>
        </w:rPr>
        <w:br/>
      </w:r>
      <w:r w:rsidRPr="001F12C7">
        <w:rPr>
          <w:rFonts w:ascii="Arial" w:eastAsia="Times New Roman" w:hAnsi="Arial" w:cs="Arial"/>
          <w:b/>
          <w:bCs/>
          <w:color w:val="000000"/>
          <w:sz w:val="21"/>
          <w:szCs w:val="21"/>
          <w:lang w:eastAsia="cs-CZ"/>
        </w:rPr>
        <w:t>Článek IV.</w:t>
      </w:r>
      <w:r w:rsidRPr="001F12C7">
        <w:rPr>
          <w:rFonts w:ascii="Arial" w:eastAsia="Times New Roman" w:hAnsi="Arial" w:cs="Arial"/>
          <w:b/>
          <w:bCs/>
          <w:color w:val="000000"/>
          <w:sz w:val="21"/>
          <w:szCs w:val="21"/>
          <w:lang w:eastAsia="cs-CZ"/>
        </w:rPr>
        <w:br/>
        <w:t>Prohlášení smluvních stran</w:t>
      </w:r>
    </w:p>
    <w:p w14:paraId="0AF83748" w14:textId="77777777" w:rsidR="001F12C7" w:rsidRDefault="001F12C7" w:rsidP="003416B0">
      <w:pPr>
        <w:spacing w:after="0" w:line="240" w:lineRule="auto"/>
        <w:jc w:val="center"/>
        <w:rPr>
          <w:rFonts w:ascii="Arial" w:eastAsia="Times New Roman" w:hAnsi="Arial" w:cs="Arial"/>
          <w:b/>
          <w:bCs/>
          <w:color w:val="000000"/>
          <w:sz w:val="21"/>
          <w:szCs w:val="21"/>
          <w:lang w:eastAsia="cs-CZ"/>
        </w:rPr>
      </w:pPr>
    </w:p>
    <w:p w14:paraId="53D6C640" w14:textId="77777777" w:rsidR="001F12C7" w:rsidRDefault="001F12C7" w:rsidP="003416B0">
      <w:pPr>
        <w:spacing w:after="0" w:line="240" w:lineRule="auto"/>
        <w:jc w:val="center"/>
        <w:rPr>
          <w:rFonts w:ascii="Arial" w:eastAsia="Times New Roman" w:hAnsi="Arial" w:cs="Arial"/>
          <w:b/>
          <w:bCs/>
          <w:color w:val="000000"/>
          <w:sz w:val="21"/>
          <w:szCs w:val="21"/>
          <w:lang w:eastAsia="cs-CZ"/>
        </w:rPr>
      </w:pPr>
    </w:p>
    <w:p w14:paraId="679857C3" w14:textId="6F6D6C0B" w:rsidR="003416B0" w:rsidRPr="001F12C7" w:rsidRDefault="003416B0" w:rsidP="003416B0">
      <w:pPr>
        <w:spacing w:after="0" w:line="240" w:lineRule="auto"/>
        <w:jc w:val="center"/>
        <w:rPr>
          <w:rFonts w:ascii="Arial" w:eastAsia="Times New Roman" w:hAnsi="Arial" w:cs="Arial"/>
          <w:color w:val="000000"/>
          <w:sz w:val="21"/>
          <w:szCs w:val="21"/>
          <w:lang w:eastAsia="cs-CZ"/>
        </w:rPr>
      </w:pPr>
      <w:bookmarkStart w:id="0" w:name="_GoBack"/>
      <w:bookmarkEnd w:id="0"/>
      <w:r w:rsidRPr="001F12C7">
        <w:rPr>
          <w:rFonts w:ascii="Arial" w:eastAsia="Times New Roman" w:hAnsi="Arial" w:cs="Arial"/>
          <w:color w:val="000000"/>
          <w:sz w:val="21"/>
          <w:szCs w:val="21"/>
          <w:lang w:eastAsia="cs-CZ"/>
        </w:rPr>
        <w:br/>
        <w:t> </w:t>
      </w:r>
    </w:p>
    <w:p w14:paraId="3A7039B7" w14:textId="12FE6B9D" w:rsidR="00697BE7" w:rsidRPr="001F12C7" w:rsidRDefault="003416B0" w:rsidP="00267F87">
      <w:pPr>
        <w:pStyle w:val="Odstavecseseznamem"/>
        <w:numPr>
          <w:ilvl w:val="0"/>
          <w:numId w:val="3"/>
        </w:numPr>
        <w:spacing w:after="0" w:line="240" w:lineRule="auto"/>
        <w:ind w:left="284" w:hanging="284"/>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lastRenderedPageBreak/>
        <w:t>Prodávající dále prohlašuje, že</w:t>
      </w:r>
      <w:r w:rsidR="00697BE7" w:rsidRPr="001F12C7">
        <w:rPr>
          <w:rFonts w:ascii="Arial" w:eastAsia="Times New Roman" w:hAnsi="Arial" w:cs="Arial"/>
          <w:color w:val="000000"/>
          <w:sz w:val="21"/>
          <w:szCs w:val="21"/>
          <w:lang w:eastAsia="cs-CZ"/>
        </w:rPr>
        <w:t>:</w:t>
      </w:r>
    </w:p>
    <w:p w14:paraId="457325F3" w14:textId="77777777" w:rsidR="00697BE7" w:rsidRPr="001F12C7"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
    <w:p w14:paraId="48FD009A" w14:textId="7A771A39" w:rsidR="00697BE7" w:rsidRPr="001F12C7" w:rsidRDefault="00697BE7" w:rsidP="008C5D33">
      <w:pPr>
        <w:pStyle w:val="Odstavecseseznamem"/>
        <w:spacing w:after="120" w:line="240" w:lineRule="auto"/>
        <w:ind w:left="284"/>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1.1. </w:t>
      </w:r>
      <w:r w:rsidR="003416B0" w:rsidRPr="001F12C7">
        <w:rPr>
          <w:rFonts w:ascii="Arial" w:eastAsia="Times New Roman" w:hAnsi="Arial" w:cs="Arial"/>
          <w:color w:val="000000"/>
          <w:sz w:val="21"/>
          <w:szCs w:val="21"/>
          <w:lang w:eastAsia="cs-CZ"/>
        </w:rPr>
        <w:t>na předmětu převodu neváznou žádné závady, s výjimkou těch, které jsou uvedené ve veřejném seznamu a specifikované v odst. 1.</w:t>
      </w:r>
      <w:r w:rsidRPr="001F12C7">
        <w:rPr>
          <w:rFonts w:ascii="Arial" w:eastAsia="Times New Roman" w:hAnsi="Arial" w:cs="Arial"/>
          <w:color w:val="000000"/>
          <w:sz w:val="21"/>
          <w:szCs w:val="21"/>
          <w:lang w:eastAsia="cs-CZ"/>
        </w:rPr>
        <w:t>2</w:t>
      </w:r>
      <w:r w:rsidR="003416B0" w:rsidRPr="001F12C7">
        <w:rPr>
          <w:rFonts w:ascii="Arial" w:eastAsia="Times New Roman" w:hAnsi="Arial" w:cs="Arial"/>
          <w:color w:val="000000"/>
          <w:sz w:val="21"/>
          <w:szCs w:val="21"/>
          <w:lang w:eastAsia="cs-CZ"/>
        </w:rPr>
        <w:t xml:space="preserve"> tohoto článku této smlouvy níže, které by ve smyslu ust. § 1107 občanského zákoníku přešly s převodem vlastnického práva k předmětu převodu na kupujícího. Kupující bere na vědomí, že jiné závady, než ty, které jsou zapsané ve veřejném seznamu na něho přejdou pouze tehdy, měl-li a mohl-li je z okolností zjistit nebo bylo-li to ujednáno anebo stanoví-li tak zákon;</w:t>
      </w:r>
    </w:p>
    <w:p w14:paraId="46360035" w14:textId="77777777" w:rsidR="008C5D33" w:rsidRPr="001F12C7" w:rsidRDefault="008C5D33" w:rsidP="008C5D33">
      <w:pPr>
        <w:pStyle w:val="Odstavecseseznamem"/>
        <w:spacing w:after="120" w:line="240" w:lineRule="auto"/>
        <w:ind w:left="284"/>
        <w:jc w:val="both"/>
        <w:rPr>
          <w:rFonts w:ascii="Arial" w:eastAsia="Times New Roman" w:hAnsi="Arial" w:cs="Arial"/>
          <w:color w:val="000000"/>
          <w:sz w:val="21"/>
          <w:szCs w:val="21"/>
          <w:lang w:eastAsia="cs-CZ"/>
        </w:rPr>
      </w:pPr>
    </w:p>
    <w:p w14:paraId="0C45685F" w14:textId="612A30F9" w:rsidR="00697BE7" w:rsidRPr="001F12C7" w:rsidRDefault="00697BE7" w:rsidP="008C5D33">
      <w:pPr>
        <w:pStyle w:val="Odstavecseseznamem"/>
        <w:spacing w:after="120" w:line="240" w:lineRule="auto"/>
        <w:ind w:left="284"/>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1.2.</w:t>
      </w:r>
      <w:r w:rsidR="003416B0" w:rsidRPr="001F12C7">
        <w:rPr>
          <w:rFonts w:ascii="Arial" w:eastAsia="Times New Roman" w:hAnsi="Arial" w:cs="Arial"/>
          <w:color w:val="000000"/>
          <w:sz w:val="21"/>
          <w:szCs w:val="21"/>
          <w:lang w:eastAsia="cs-CZ"/>
        </w:rPr>
        <w:t xml:space="preserve"> na předmětu převodu neváznou žádné dluhy, věcná břemena, zástavní práva, právo nájmu či jiná práva či povinnosti, která by kupujícímu jakkoliv ztěžovala nebo znemožňovala výkon jeho vlastnického práva;</w:t>
      </w:r>
    </w:p>
    <w:p w14:paraId="51EA6D35" w14:textId="77777777" w:rsidR="00697BE7" w:rsidRPr="001F12C7"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
    <w:p w14:paraId="6759ECBE" w14:textId="392FFA94" w:rsidR="00697BE7" w:rsidRPr="001F12C7" w:rsidRDefault="003416B0" w:rsidP="00697BE7">
      <w:pPr>
        <w:pStyle w:val="Odstavecseseznamem"/>
        <w:spacing w:after="0" w:line="240" w:lineRule="auto"/>
        <w:ind w:left="284"/>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1.</w:t>
      </w:r>
      <w:r w:rsidR="00697BE7" w:rsidRPr="001F12C7">
        <w:rPr>
          <w:rFonts w:ascii="Arial" w:eastAsia="Times New Roman" w:hAnsi="Arial" w:cs="Arial"/>
          <w:color w:val="000000"/>
          <w:sz w:val="21"/>
          <w:szCs w:val="21"/>
          <w:lang w:eastAsia="cs-CZ"/>
        </w:rPr>
        <w:t>3</w:t>
      </w:r>
      <w:r w:rsidRPr="001F12C7">
        <w:rPr>
          <w:rFonts w:ascii="Arial" w:eastAsia="Times New Roman" w:hAnsi="Arial" w:cs="Arial"/>
          <w:color w:val="000000"/>
          <w:sz w:val="21"/>
          <w:szCs w:val="21"/>
          <w:lang w:eastAsia="cs-CZ"/>
        </w:rPr>
        <w:t>. ke dni uzavření této smlouvy nebylo vůči němu zahájeno insolvenční řízení a že mu není známo, že by na něj byl podán insolvenční návrh. Dále prohlašuje, že vůči němu není vykonatelné žádné rozhodnutí orgánu veřejné moci a že neexistuje ani žádná jiná veřejná či soukromá listina, která by mohla být podkladem pro podání návrhu na nařízení exekuce či výkon rozhodnutí;</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1.</w:t>
      </w:r>
      <w:r w:rsidR="00697BE7" w:rsidRPr="001F12C7">
        <w:rPr>
          <w:rFonts w:ascii="Arial" w:eastAsia="Times New Roman" w:hAnsi="Arial" w:cs="Arial"/>
          <w:color w:val="000000"/>
          <w:sz w:val="21"/>
          <w:szCs w:val="21"/>
          <w:lang w:eastAsia="cs-CZ"/>
        </w:rPr>
        <w:t>4</w:t>
      </w:r>
      <w:r w:rsidRPr="001F12C7">
        <w:rPr>
          <w:rFonts w:ascii="Arial" w:eastAsia="Times New Roman" w:hAnsi="Arial" w:cs="Arial"/>
          <w:color w:val="000000"/>
          <w:sz w:val="21"/>
          <w:szCs w:val="21"/>
          <w:lang w:eastAsia="cs-CZ"/>
        </w:rPr>
        <w:t>. mu není známo, že by si jakákoliv třetí osoba činila jakékoliv právo nebo nárok (např. na vlastnictví, nájemní právo, věcné břemeno) ve vztahu k předmětu převodu, např. vyplývající z restitučních či rehabilitačních předpisů;</w:t>
      </w:r>
    </w:p>
    <w:p w14:paraId="024DA0A3" w14:textId="77777777" w:rsidR="00255800" w:rsidRPr="001F12C7" w:rsidRDefault="003416B0" w:rsidP="00255800">
      <w:pPr>
        <w:pStyle w:val="Odstavecseseznamem"/>
        <w:spacing w:after="0" w:line="240" w:lineRule="auto"/>
        <w:ind w:left="284"/>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1.</w:t>
      </w:r>
      <w:r w:rsidR="00697BE7" w:rsidRPr="001F12C7">
        <w:rPr>
          <w:rFonts w:ascii="Arial" w:eastAsia="Times New Roman" w:hAnsi="Arial" w:cs="Arial"/>
          <w:color w:val="000000"/>
          <w:sz w:val="21"/>
          <w:szCs w:val="21"/>
          <w:lang w:eastAsia="cs-CZ"/>
        </w:rPr>
        <w:t>5</w:t>
      </w:r>
      <w:r w:rsidRPr="001F12C7">
        <w:rPr>
          <w:rFonts w:ascii="Arial" w:eastAsia="Times New Roman" w:hAnsi="Arial" w:cs="Arial"/>
          <w:color w:val="000000"/>
          <w:sz w:val="21"/>
          <w:szCs w:val="21"/>
          <w:lang w:eastAsia="cs-CZ"/>
        </w:rPr>
        <w:t>. nemá žádné nedoplatky na daních nebo na poplatcích, ani nedoplatky či dluhy, na základě kterých by mohl vzniknout jakýkoli závazek či omezení týkající se smlouvy (např. zákonné zástavní právo, soudcovské zástavní právo, zástavní právo, věcné břemeno apod.) a které by mohly vést k omezení práv nakládat s předmětem smlouvy a k případnému uspokojení nároků třetích osob zpeněžením předmětu smlouvy;</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1.</w:t>
      </w:r>
      <w:r w:rsidR="00697BE7" w:rsidRPr="001F12C7">
        <w:rPr>
          <w:rFonts w:ascii="Arial" w:eastAsia="Times New Roman" w:hAnsi="Arial" w:cs="Arial"/>
          <w:color w:val="000000"/>
          <w:sz w:val="21"/>
          <w:szCs w:val="21"/>
          <w:lang w:eastAsia="cs-CZ"/>
        </w:rPr>
        <w:t>6</w:t>
      </w:r>
      <w:r w:rsidRPr="001F12C7">
        <w:rPr>
          <w:rFonts w:ascii="Arial" w:eastAsia="Times New Roman" w:hAnsi="Arial" w:cs="Arial"/>
          <w:color w:val="000000"/>
          <w:sz w:val="21"/>
          <w:szCs w:val="21"/>
          <w:lang w:eastAsia="cs-CZ"/>
        </w:rPr>
        <w:t>. k předmětu smlouvy nemá předkupní právo žádná osoba ani stát, tj. Česká republika, nebo jiný;</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1.</w:t>
      </w:r>
      <w:r w:rsidR="00697BE7" w:rsidRPr="001F12C7">
        <w:rPr>
          <w:rFonts w:ascii="Arial" w:eastAsia="Times New Roman" w:hAnsi="Arial" w:cs="Arial"/>
          <w:color w:val="000000"/>
          <w:sz w:val="21"/>
          <w:szCs w:val="21"/>
          <w:lang w:eastAsia="cs-CZ"/>
        </w:rPr>
        <w:t>7</w:t>
      </w:r>
      <w:r w:rsidRPr="001F12C7">
        <w:rPr>
          <w:rFonts w:ascii="Arial" w:eastAsia="Times New Roman" w:hAnsi="Arial" w:cs="Arial"/>
          <w:color w:val="000000"/>
          <w:sz w:val="21"/>
          <w:szCs w:val="21"/>
          <w:lang w:eastAsia="cs-CZ"/>
        </w:rPr>
        <w:t>. neběží žádné spory zejména soudní (včetně sporů před rozhodci nebo rozhodčími soudy), vztahující se k předmětu smlouvy, a to ani spory týkající se nájemních a sousedských vztahů, neběží žádné správní řízení, a to ani řízení na příslušném katastrálním úřadu týkající se předmětu smlouvy, nebylo vydáno žádné rozhodnutí, které by zakazovalo užívat předmět smlouvy ur</w:t>
      </w:r>
      <w:r w:rsidR="00255800" w:rsidRPr="001F12C7">
        <w:rPr>
          <w:rFonts w:ascii="Arial" w:eastAsia="Times New Roman" w:hAnsi="Arial" w:cs="Arial"/>
          <w:color w:val="000000"/>
          <w:sz w:val="21"/>
          <w:szCs w:val="21"/>
          <w:lang w:eastAsia="cs-CZ"/>
        </w:rPr>
        <w:t>čitým způsobem nebo všeobecně;</w:t>
      </w:r>
      <w:r w:rsidR="00255800" w:rsidRPr="001F12C7">
        <w:rPr>
          <w:rFonts w:ascii="Arial" w:eastAsia="Times New Roman" w:hAnsi="Arial" w:cs="Arial"/>
          <w:color w:val="000000"/>
          <w:sz w:val="21"/>
          <w:szCs w:val="21"/>
          <w:lang w:eastAsia="cs-CZ"/>
        </w:rPr>
        <w:br/>
      </w:r>
    </w:p>
    <w:p w14:paraId="0EE2D793" w14:textId="395EBB8B" w:rsidR="00697BE7" w:rsidRPr="001F12C7" w:rsidRDefault="003416B0" w:rsidP="00255800">
      <w:pPr>
        <w:pStyle w:val="Odstavecseseznamem"/>
        <w:spacing w:after="0" w:line="240" w:lineRule="auto"/>
        <w:ind w:left="284"/>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2. Smluvní strany se dohodly, že pokud se jakákoliv prohlášení či ujištění prodávajícího obsažené shora v odst. 1 tohoto článku této smlouvy ukážou nebo se stanou nepravdivými, nepřesnými, neúplnými, matoucími, klamavými nebo zavádějícími, bude kupující oprávněn vůči prodávajícímu požadovat buď slevu z kupní ceny ve výši, v jaké vzniklá škoda dle prokazatelných důkazů nastala, a/nebo uvedení takové skutečnosti do souladu s ujištěními a tvrzeními obsaženými v této smlouvě a/nebo bude kupující oprávněn od této smlouvy jednostranně odstoupit. Toto ustanovení se netýká vyskytnuvších se vad souvisejících se stářím předmětu převodu, které budou objeveny při případné rekonstrukci předmětu převodu a které v době prodeje nebyly prodávající/mu známy.</w:t>
      </w:r>
    </w:p>
    <w:p w14:paraId="5A6BC475" w14:textId="04D46F4A" w:rsidR="003416B0" w:rsidRPr="001F12C7" w:rsidRDefault="003416B0" w:rsidP="00255800">
      <w:pPr>
        <w:pStyle w:val="Odstavecseseznamem"/>
        <w:spacing w:after="0" w:line="240" w:lineRule="auto"/>
        <w:ind w:left="0"/>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3. Kupující prohlašuje, že je oprávněn tuto smlouvu uzavřít a plnit závazky v ní obsažené, že neexistuje žádný závazek vůči jiné osobě, ani nárok státu, finančního úřadu nebo jiného orgánu státní správy nebo samosprávy, který by kupujícímu bránil uzavřít a plnit tuto smlouvu a že nebylo vůči němu zahájeno insolvenční řízení a že mu není známo, že by na něj byl podán insolvenční návrh.</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 xml:space="preserve">4. Smluvní strany se dohodly, že pokud se jakákoliv prohlášení či ujištění kupujícího obsažené shora v odst. 3 tohoto článku této smlouvy ukážou nebo se stanou nepravdivými, nepřesnými, neúplnými, matoucími, klamavými nebo zavádějícími, bude prodávající oprávněn vůči kupujícímu </w:t>
      </w:r>
      <w:r w:rsidRPr="001F12C7">
        <w:rPr>
          <w:rFonts w:ascii="Arial" w:eastAsia="Times New Roman" w:hAnsi="Arial" w:cs="Arial"/>
          <w:color w:val="000000"/>
          <w:sz w:val="21"/>
          <w:szCs w:val="21"/>
          <w:lang w:eastAsia="cs-CZ"/>
        </w:rPr>
        <w:lastRenderedPageBreak/>
        <w:t>požadovat náhradu škody, která v důsledku takového prohlášení vznikla, a/nebo uvedení takové skutečnosti do souladu s ujištěními a tvrzeními kupující/ho obsaženými v odst. 3 tohoto článku této smlouvy shora, a/nebo bude prodávající oprávněn/a od této smlouvy jednostranně odstoupit.</w:t>
      </w:r>
    </w:p>
    <w:p w14:paraId="6AB8B844" w14:textId="77777777" w:rsidR="00697BE7" w:rsidRPr="001F12C7" w:rsidRDefault="00697BE7" w:rsidP="003416B0">
      <w:pPr>
        <w:spacing w:after="0" w:line="240" w:lineRule="auto"/>
        <w:jc w:val="center"/>
        <w:rPr>
          <w:rFonts w:ascii="Arial" w:eastAsia="Times New Roman" w:hAnsi="Arial" w:cs="Arial"/>
          <w:color w:val="000000"/>
          <w:sz w:val="21"/>
          <w:szCs w:val="21"/>
          <w:lang w:eastAsia="cs-CZ"/>
        </w:rPr>
      </w:pPr>
    </w:p>
    <w:p w14:paraId="735C9691" w14:textId="64BE11AB" w:rsidR="003416B0" w:rsidRPr="001F12C7" w:rsidRDefault="003416B0" w:rsidP="003416B0">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r>
      <w:r w:rsidRPr="001F12C7">
        <w:rPr>
          <w:rFonts w:ascii="Arial" w:eastAsia="Times New Roman" w:hAnsi="Arial" w:cs="Arial"/>
          <w:b/>
          <w:bCs/>
          <w:color w:val="000000"/>
          <w:sz w:val="21"/>
          <w:szCs w:val="21"/>
          <w:lang w:eastAsia="cs-CZ"/>
        </w:rPr>
        <w:t>Článek V.</w:t>
      </w:r>
      <w:r w:rsidRPr="001F12C7">
        <w:rPr>
          <w:rFonts w:ascii="Arial" w:eastAsia="Times New Roman" w:hAnsi="Arial" w:cs="Arial"/>
          <w:b/>
          <w:bCs/>
          <w:color w:val="000000"/>
          <w:sz w:val="21"/>
          <w:szCs w:val="21"/>
          <w:lang w:eastAsia="cs-CZ"/>
        </w:rPr>
        <w:br/>
        <w:t>Předání a užívání nemovitostí</w:t>
      </w:r>
      <w:r w:rsidRPr="001F12C7">
        <w:rPr>
          <w:rFonts w:ascii="Arial" w:eastAsia="Times New Roman" w:hAnsi="Arial" w:cs="Arial"/>
          <w:color w:val="000000"/>
          <w:sz w:val="21"/>
          <w:szCs w:val="21"/>
          <w:lang w:eastAsia="cs-CZ"/>
        </w:rPr>
        <w:br/>
        <w:t> </w:t>
      </w:r>
    </w:p>
    <w:p w14:paraId="181166BB" w14:textId="6335ED2A" w:rsidR="002C69AB" w:rsidRPr="001F12C7" w:rsidRDefault="003416B0" w:rsidP="00697BE7">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1. Kupující prohlašuje, že se seznámil se stavem předmětu převodu, jakož i s přístupem k němu a se stavem vybavení již před podpisem této smlouvy a v tomto stavu předmět převodu a jeho vybavení přebírá.</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 xml:space="preserve">2. Předmět převodu bude kupujícímu předán zcela vyklizený (s výjimkou bytového zařízení, o němž se smluvní strany dohodly, že je součástí předmětu převodu dle této smlouvy) nejpozději do </w:t>
      </w:r>
      <w:r w:rsidR="001066A0"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Prodávající též předá kupujícímu klíče k domu, přičemž o předání a převzetí předmětu převodu bude smluvními stranami sepsán předávací protokol, ve kterém bude uveden též stav měřidel patřících k předmětu převodu ke dni jeho předání. Do okamžiku protokolárního předání předmětu převodu kupujícímu nese prodávající odpovědnost za případně vzniklé škody na předmětu převodu, náleží mu plody a užitky předmětu převodu a zavazuje se hradit náklady spojené s vlastnictvím a s užíváním předmětu převodu. Od okamžiku protokolárního předání nese odpovědnost za případně vzniklé škody na předmětu převodu a zavazuje se hradit náklady spojené s vlastnictvím a užíváním předmětu převodu kupující, které/mu od téhož okamžiku náleží i plody a užitky předmětu převodu.</w:t>
      </w:r>
    </w:p>
    <w:p w14:paraId="42091F41" w14:textId="21151E2D" w:rsidR="003416B0" w:rsidRPr="001F12C7" w:rsidRDefault="003416B0" w:rsidP="00697BE7">
      <w:pPr>
        <w:spacing w:after="0" w:line="240" w:lineRule="auto"/>
        <w:jc w:val="both"/>
        <w:rPr>
          <w:rFonts w:ascii="Arial" w:eastAsia="Times New Roman" w:hAnsi="Arial" w:cs="Arial"/>
          <w:sz w:val="24"/>
          <w:szCs w:val="24"/>
          <w:lang w:eastAsia="cs-CZ"/>
        </w:rPr>
      </w:pPr>
      <w:r w:rsidRPr="001F12C7">
        <w:rPr>
          <w:rFonts w:ascii="Arial" w:eastAsia="Times New Roman" w:hAnsi="Arial" w:cs="Arial"/>
          <w:color w:val="000000"/>
          <w:sz w:val="21"/>
          <w:szCs w:val="21"/>
          <w:lang w:eastAsia="cs-CZ"/>
        </w:rPr>
        <w:br/>
        <w:t>3. Smluvní strany ve vzájemné součinnosti zajistí neprodleně po předání předmětu převodu u příslušných organizací převod veškerých měřidel energií patřících k předmětu převodu z prodávajícího na kupujícího a prodávající se zavazuje neprodleně uhradit všechny své závazky vůči dodavatelům energií za odběr těchto energií.</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 xml:space="preserve">4. Prodávající je povinen příslušné ohlašovně ohlásit změnu trvalého pobytu tak, aby nadále nebyla adresa předmětu převodu vedena jako trvalý pobyt prodávající, a to ve lhůtě do 15ti dnů </w:t>
      </w:r>
      <w:r w:rsidR="00F542E7" w:rsidRPr="001F12C7">
        <w:rPr>
          <w:rFonts w:ascii="Arial" w:eastAsia="Times New Roman" w:hAnsi="Arial" w:cs="Arial"/>
          <w:color w:val="000000"/>
          <w:sz w:val="21"/>
          <w:szCs w:val="21"/>
          <w:lang w:eastAsia="cs-CZ"/>
        </w:rPr>
        <w:t>od doručení vyrozumění o povolení vkladu do katastru nemovitostí</w:t>
      </w:r>
      <w:r w:rsidRPr="001F12C7">
        <w:rPr>
          <w:rFonts w:ascii="Arial" w:eastAsia="Times New Roman" w:hAnsi="Arial" w:cs="Arial"/>
          <w:color w:val="000000"/>
          <w:sz w:val="21"/>
          <w:szCs w:val="21"/>
          <w:lang w:eastAsia="cs-CZ"/>
        </w:rPr>
        <w:t>. Prodávající dále prohlašuje, že adresa předmětu převodu není vedena jako adresa trvalého pobytu, místa podnikání nebo sídla žádné fyzické či právnické osoby.</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5. Prodávající prohlašuje, že kupující</w:t>
      </w:r>
      <w:r w:rsidR="00F542E7" w:rsidRPr="001F12C7">
        <w:rPr>
          <w:rFonts w:ascii="Arial" w:eastAsia="Times New Roman" w:hAnsi="Arial" w:cs="Arial"/>
          <w:color w:val="000000"/>
          <w:sz w:val="21"/>
          <w:szCs w:val="21"/>
          <w:lang w:eastAsia="cs-CZ"/>
        </w:rPr>
        <w:t>mu</w:t>
      </w:r>
      <w:r w:rsidRPr="001F12C7">
        <w:rPr>
          <w:rFonts w:ascii="Arial" w:eastAsia="Times New Roman" w:hAnsi="Arial" w:cs="Arial"/>
          <w:color w:val="000000"/>
          <w:sz w:val="21"/>
          <w:szCs w:val="21"/>
          <w:lang w:eastAsia="cs-CZ"/>
        </w:rPr>
        <w:t xml:space="preserve"> předal před uzavřením této smlouvy originál/úředně ověřenou kopii průkazu energetické náročnosti týkající se budovy čp. ….. v části obce……, postavené na pozemku ……., v katastrálním území…… , dle zákona č. 406/2000 Sb., o hospodaření energií, ve znění pozdějších předpisů a vyhl. č. 78/2013 Sb. Kupující převzetí tohoto průkazu stvrzuje svým podpisem na této smlouvě.</w:t>
      </w:r>
    </w:p>
    <w:p w14:paraId="4C162F9C" w14:textId="77777777" w:rsidR="008C5D33" w:rsidRPr="001F12C7" w:rsidRDefault="003416B0" w:rsidP="003416B0">
      <w:pPr>
        <w:spacing w:after="0" w:line="240" w:lineRule="auto"/>
        <w:jc w:val="center"/>
        <w:rPr>
          <w:rFonts w:ascii="Arial" w:eastAsia="Times New Roman" w:hAnsi="Arial" w:cs="Arial"/>
          <w:b/>
          <w:bCs/>
          <w:color w:val="000000"/>
          <w:sz w:val="21"/>
          <w:szCs w:val="21"/>
          <w:lang w:eastAsia="cs-CZ"/>
        </w:rPr>
      </w:pPr>
      <w:r w:rsidRPr="001F12C7">
        <w:rPr>
          <w:rFonts w:ascii="Arial" w:eastAsia="Times New Roman" w:hAnsi="Arial" w:cs="Arial"/>
          <w:color w:val="000000"/>
          <w:sz w:val="21"/>
          <w:szCs w:val="21"/>
          <w:lang w:eastAsia="cs-CZ"/>
        </w:rPr>
        <w:br/>
      </w:r>
    </w:p>
    <w:p w14:paraId="7300CDB6" w14:textId="539D1407" w:rsidR="003416B0" w:rsidRPr="001F12C7" w:rsidRDefault="003416B0" w:rsidP="003416B0">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b/>
          <w:bCs/>
          <w:color w:val="000000"/>
          <w:sz w:val="21"/>
          <w:szCs w:val="21"/>
          <w:lang w:eastAsia="cs-CZ"/>
        </w:rPr>
        <w:t>Článek VI.</w:t>
      </w:r>
      <w:r w:rsidRPr="001F12C7">
        <w:rPr>
          <w:rFonts w:ascii="Arial" w:eastAsia="Times New Roman" w:hAnsi="Arial" w:cs="Arial"/>
          <w:b/>
          <w:bCs/>
          <w:color w:val="000000"/>
          <w:sz w:val="21"/>
          <w:szCs w:val="21"/>
          <w:lang w:eastAsia="cs-CZ"/>
        </w:rPr>
        <w:br/>
        <w:t>Utvrzení závazků</w:t>
      </w:r>
      <w:r w:rsidRPr="001F12C7">
        <w:rPr>
          <w:rFonts w:ascii="Arial" w:eastAsia="Times New Roman" w:hAnsi="Arial" w:cs="Arial"/>
          <w:color w:val="000000"/>
          <w:sz w:val="21"/>
          <w:szCs w:val="21"/>
          <w:lang w:eastAsia="cs-CZ"/>
        </w:rPr>
        <w:br/>
        <w:t> </w:t>
      </w:r>
    </w:p>
    <w:p w14:paraId="48F91197" w14:textId="77777777" w:rsidR="001066A0" w:rsidRPr="001F12C7" w:rsidRDefault="003416B0" w:rsidP="00F542E7">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1.</w:t>
      </w:r>
      <w:r w:rsidR="00F542E7" w:rsidRPr="001F12C7">
        <w:rPr>
          <w:rFonts w:ascii="Arial" w:eastAsia="Times New Roman" w:hAnsi="Arial" w:cs="Arial"/>
          <w:color w:val="000000"/>
          <w:sz w:val="21"/>
          <w:szCs w:val="21"/>
          <w:lang w:eastAsia="cs-CZ"/>
        </w:rPr>
        <w:t xml:space="preserve"> </w:t>
      </w:r>
      <w:r w:rsidRPr="001F12C7">
        <w:rPr>
          <w:rFonts w:ascii="Arial" w:eastAsia="Times New Roman" w:hAnsi="Arial" w:cs="Arial"/>
          <w:color w:val="000000"/>
          <w:sz w:val="21"/>
          <w:szCs w:val="21"/>
          <w:lang w:eastAsia="cs-CZ"/>
        </w:rPr>
        <w:t>Pro případ, že se některá ze stran ocitne v prodlení s předáním, resp. s převzetím předmětu převodu, je povinna zaplatit druhé smluvní straně smluvní pokutu ve výši …..,- Kč (slovy:</w:t>
      </w:r>
      <w:r w:rsidR="00CE699C"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za každý den prodlení s předáním, resp. převzetím. Shora uvedená smluvní pokuta je splatná nejpozději do 5ti pracovních dnů ode dne doručení písemné výzvy oprávněné strany k zaplacení smluvní pokuty, na účet oprávněné smluvní strany.</w:t>
      </w:r>
    </w:p>
    <w:p w14:paraId="1503F2AB" w14:textId="162498C9" w:rsidR="00CE699C" w:rsidRPr="001F12C7" w:rsidRDefault="003416B0" w:rsidP="00F542E7">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r>
      <w:r w:rsidR="00CE699C" w:rsidRPr="001F12C7">
        <w:rPr>
          <w:rFonts w:ascii="Arial" w:eastAsia="Times New Roman" w:hAnsi="Arial" w:cs="Arial"/>
          <w:color w:val="000000"/>
          <w:sz w:val="21"/>
          <w:szCs w:val="21"/>
          <w:lang w:eastAsia="cs-CZ"/>
        </w:rPr>
        <w:t>2</w:t>
      </w:r>
      <w:r w:rsidRPr="001F12C7">
        <w:rPr>
          <w:rFonts w:ascii="Arial" w:eastAsia="Times New Roman" w:hAnsi="Arial" w:cs="Arial"/>
          <w:color w:val="000000"/>
          <w:sz w:val="21"/>
          <w:szCs w:val="21"/>
          <w:lang w:eastAsia="cs-CZ"/>
        </w:rPr>
        <w:t>. Smluvní strany si dále sjednaly smluvní pokutu ve výši ………….,- Kč (slovy:</w:t>
      </w:r>
      <w:r w:rsidR="00CE699C"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 kterou je povinen zaplatit prodávající kupujícímu v případě nesplnění povinnosti vyplývající z Čl. V. odst. 4 této smlouvy, popř. pokud se prohlášení prodávající</w:t>
      </w:r>
      <w:r w:rsidR="00CE699C" w:rsidRPr="001F12C7">
        <w:rPr>
          <w:rFonts w:ascii="Arial" w:eastAsia="Times New Roman" w:hAnsi="Arial" w:cs="Arial"/>
          <w:color w:val="000000"/>
          <w:sz w:val="21"/>
          <w:szCs w:val="21"/>
          <w:lang w:eastAsia="cs-CZ"/>
        </w:rPr>
        <w:t>h</w:t>
      </w:r>
      <w:r w:rsidRPr="001F12C7">
        <w:rPr>
          <w:rFonts w:ascii="Arial" w:eastAsia="Times New Roman" w:hAnsi="Arial" w:cs="Arial"/>
          <w:color w:val="000000"/>
          <w:sz w:val="21"/>
          <w:szCs w:val="21"/>
          <w:lang w:eastAsia="cs-CZ"/>
        </w:rPr>
        <w:t>o v tomto odstavci obsažená ukážou být nepravdivá. Shora uvedená smluvní pokuta je splatná nejpozději do 5ti pracovních dnů ode dne doručení písemné výzvy k zaplacení smluvní pokuty ze strany kupujícího.</w:t>
      </w:r>
    </w:p>
    <w:p w14:paraId="00E0BBCD" w14:textId="042072E0" w:rsidR="003416B0" w:rsidRPr="001F12C7" w:rsidRDefault="003416B0" w:rsidP="00F542E7">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lastRenderedPageBreak/>
        <w:br/>
      </w:r>
      <w:r w:rsidR="00CE699C" w:rsidRPr="001F12C7">
        <w:rPr>
          <w:rFonts w:ascii="Arial" w:eastAsia="Times New Roman" w:hAnsi="Arial" w:cs="Arial"/>
          <w:color w:val="000000"/>
          <w:sz w:val="21"/>
          <w:szCs w:val="21"/>
          <w:lang w:eastAsia="cs-CZ"/>
        </w:rPr>
        <w:t>3</w:t>
      </w:r>
      <w:r w:rsidRPr="001F12C7">
        <w:rPr>
          <w:rFonts w:ascii="Arial" w:eastAsia="Times New Roman" w:hAnsi="Arial" w:cs="Arial"/>
          <w:color w:val="000000"/>
          <w:sz w:val="21"/>
          <w:szCs w:val="21"/>
          <w:lang w:eastAsia="cs-CZ"/>
        </w:rPr>
        <w:t xml:space="preserve">. Ujednáním dle předchozích odstavců 1 až </w:t>
      </w:r>
      <w:r w:rsidR="00CE699C" w:rsidRPr="001F12C7">
        <w:rPr>
          <w:rFonts w:ascii="Arial" w:eastAsia="Times New Roman" w:hAnsi="Arial" w:cs="Arial"/>
          <w:color w:val="000000"/>
          <w:sz w:val="21"/>
          <w:szCs w:val="21"/>
          <w:lang w:eastAsia="cs-CZ"/>
        </w:rPr>
        <w:t>2</w:t>
      </w:r>
      <w:r w:rsidRPr="001F12C7">
        <w:rPr>
          <w:rFonts w:ascii="Arial" w:eastAsia="Times New Roman" w:hAnsi="Arial" w:cs="Arial"/>
          <w:color w:val="000000"/>
          <w:sz w:val="21"/>
          <w:szCs w:val="21"/>
          <w:lang w:eastAsia="cs-CZ"/>
        </w:rPr>
        <w:t xml:space="preserve"> tohoto článku této smlouvy není dotčeno právo oprávněné smluvní strany domáhat se náhrady škody přesahující výši smluvní pokuty. V případě odstoupení od této smlouvy kteroukoli ze smluvních stran zůstávají ujednání o smluvních pokutách v platnosti.</w:t>
      </w:r>
    </w:p>
    <w:p w14:paraId="2A72478D" w14:textId="77777777" w:rsidR="008C5D33" w:rsidRPr="001F12C7" w:rsidRDefault="008C5D33" w:rsidP="00F542E7">
      <w:pPr>
        <w:spacing w:after="0" w:line="240" w:lineRule="auto"/>
        <w:jc w:val="both"/>
        <w:rPr>
          <w:rFonts w:ascii="Arial" w:eastAsia="Times New Roman" w:hAnsi="Arial" w:cs="Arial"/>
          <w:color w:val="000000"/>
          <w:sz w:val="21"/>
          <w:szCs w:val="21"/>
          <w:lang w:eastAsia="cs-CZ"/>
        </w:rPr>
      </w:pPr>
    </w:p>
    <w:p w14:paraId="028328FE" w14:textId="77777777" w:rsidR="008C5D33" w:rsidRPr="001F12C7" w:rsidRDefault="008C5D33" w:rsidP="008C5D33">
      <w:pPr>
        <w:spacing w:after="0" w:line="240" w:lineRule="auto"/>
        <w:jc w:val="center"/>
        <w:rPr>
          <w:rFonts w:ascii="Arial" w:eastAsia="Times New Roman" w:hAnsi="Arial" w:cs="Arial"/>
          <w:b/>
          <w:bCs/>
          <w:color w:val="000000"/>
          <w:sz w:val="21"/>
          <w:szCs w:val="21"/>
          <w:lang w:eastAsia="cs-CZ"/>
        </w:rPr>
      </w:pPr>
    </w:p>
    <w:p w14:paraId="6BE3AF30" w14:textId="197D99D4" w:rsidR="008C5D33" w:rsidRPr="001F12C7" w:rsidRDefault="008C5D33" w:rsidP="008C5D33">
      <w:pPr>
        <w:spacing w:after="0" w:line="240" w:lineRule="auto"/>
        <w:jc w:val="center"/>
        <w:rPr>
          <w:rFonts w:ascii="Arial" w:eastAsia="Times New Roman" w:hAnsi="Arial" w:cs="Arial"/>
          <w:b/>
          <w:bCs/>
          <w:color w:val="000000"/>
          <w:sz w:val="21"/>
          <w:szCs w:val="21"/>
          <w:lang w:eastAsia="cs-CZ"/>
        </w:rPr>
      </w:pPr>
      <w:r w:rsidRPr="001F12C7">
        <w:rPr>
          <w:rFonts w:ascii="Arial" w:eastAsia="Times New Roman" w:hAnsi="Arial" w:cs="Arial"/>
          <w:b/>
          <w:bCs/>
          <w:color w:val="000000"/>
          <w:sz w:val="21"/>
          <w:szCs w:val="21"/>
          <w:lang w:eastAsia="cs-CZ"/>
        </w:rPr>
        <w:t>Článek VII.</w:t>
      </w:r>
    </w:p>
    <w:p w14:paraId="42CB169F" w14:textId="3FDD0AE5" w:rsidR="008C5D33" w:rsidRPr="001F12C7" w:rsidRDefault="008C5D33" w:rsidP="008C5D33">
      <w:pPr>
        <w:spacing w:after="0" w:line="240" w:lineRule="auto"/>
        <w:jc w:val="center"/>
        <w:rPr>
          <w:rFonts w:ascii="Arial" w:eastAsia="Times New Roman" w:hAnsi="Arial" w:cs="Arial"/>
          <w:b/>
          <w:bCs/>
          <w:sz w:val="24"/>
          <w:szCs w:val="24"/>
          <w:lang w:eastAsia="cs-CZ"/>
        </w:rPr>
      </w:pPr>
      <w:r w:rsidRPr="001F12C7">
        <w:rPr>
          <w:rFonts w:ascii="Arial" w:eastAsia="Times New Roman" w:hAnsi="Arial" w:cs="Arial"/>
          <w:b/>
          <w:bCs/>
          <w:color w:val="000000"/>
          <w:sz w:val="21"/>
          <w:szCs w:val="21"/>
          <w:lang w:eastAsia="cs-CZ"/>
        </w:rPr>
        <w:t>Převod vlastnického práva.</w:t>
      </w:r>
    </w:p>
    <w:p w14:paraId="6D235332" w14:textId="2DA3F8AE" w:rsidR="00CE699C" w:rsidRPr="001F12C7" w:rsidRDefault="003416B0"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1. Vlastnické právo k předmětu převodu nabývá kupující zápisem (vkladem) vlastnického práva do veřejného seznamu (katastru nemovitostí), přičemž právní účinky zápisu (vkladu) nastanou na základě pravomocného rozhodnutí příslušného katastrálního úřadu o jeho povolení k okamžiku, kdy návrh na zápis došel příslušnému katastrálnímu úřadu.</w:t>
      </w:r>
    </w:p>
    <w:p w14:paraId="48A44761" w14:textId="77777777" w:rsidR="00CE699C" w:rsidRPr="001F12C7" w:rsidRDefault="003416B0" w:rsidP="00CE699C">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2. Smluvní strany se dohodly, že návrh na zahájení řízení o povolení vkladu vlastnického práva kupujícího do katastru nemovitostí podle této smlouvy doručí příslušnému Katastrálnímu úřadu kupující, a to nejpozději do</w:t>
      </w:r>
      <w:r w:rsidR="00CE699C" w:rsidRPr="001F12C7">
        <w:rPr>
          <w:rFonts w:ascii="Arial" w:eastAsia="Times New Roman" w:hAnsi="Arial" w:cs="Arial"/>
          <w:color w:val="000000"/>
          <w:sz w:val="21"/>
          <w:szCs w:val="21"/>
          <w:lang w:eastAsia="cs-CZ"/>
        </w:rPr>
        <w:t xml:space="preserve"> 5 pracovních dní ode dne podpisu této smlouvy.</w:t>
      </w:r>
    </w:p>
    <w:p w14:paraId="31E87FE0" w14:textId="77777777" w:rsidR="00CE699C" w:rsidRPr="001F12C7" w:rsidRDefault="003416B0" w:rsidP="00CE699C">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 xml:space="preserve">3. 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event. k uzavření nové kupní smlouvy, a to nejpozději do 1 (jednoho) měsíce od právní moci zamítavého rozhodnutí katastrálního úřadu. </w:t>
      </w:r>
    </w:p>
    <w:p w14:paraId="7256E5DA" w14:textId="77777777" w:rsidR="00CE699C" w:rsidRPr="001F12C7" w:rsidRDefault="00CE699C" w:rsidP="00CE699C">
      <w:pPr>
        <w:spacing w:after="0" w:line="240" w:lineRule="auto"/>
        <w:jc w:val="both"/>
        <w:rPr>
          <w:rFonts w:ascii="Arial" w:eastAsia="Times New Roman" w:hAnsi="Arial" w:cs="Arial"/>
          <w:color w:val="000000"/>
          <w:sz w:val="21"/>
          <w:szCs w:val="21"/>
          <w:lang w:eastAsia="cs-CZ"/>
        </w:rPr>
      </w:pPr>
    </w:p>
    <w:p w14:paraId="5D9C5A22" w14:textId="77777777" w:rsidR="003416B0" w:rsidRPr="001F12C7" w:rsidRDefault="003416B0" w:rsidP="003416B0">
      <w:pPr>
        <w:spacing w:after="0" w:line="240" w:lineRule="auto"/>
        <w:jc w:val="center"/>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r>
      <w:r w:rsidRPr="001F12C7">
        <w:rPr>
          <w:rFonts w:ascii="Arial" w:eastAsia="Times New Roman" w:hAnsi="Arial" w:cs="Arial"/>
          <w:b/>
          <w:bCs/>
          <w:color w:val="000000"/>
          <w:sz w:val="21"/>
          <w:szCs w:val="21"/>
          <w:lang w:eastAsia="cs-CZ"/>
        </w:rPr>
        <w:t>Článek VIII.</w:t>
      </w:r>
      <w:r w:rsidRPr="001F12C7">
        <w:rPr>
          <w:rFonts w:ascii="Arial" w:eastAsia="Times New Roman" w:hAnsi="Arial" w:cs="Arial"/>
          <w:b/>
          <w:bCs/>
          <w:color w:val="000000"/>
          <w:sz w:val="21"/>
          <w:szCs w:val="21"/>
          <w:lang w:eastAsia="cs-CZ"/>
        </w:rPr>
        <w:br/>
        <w:t>Závěrečná ustanovení</w:t>
      </w:r>
      <w:r w:rsidRPr="001F12C7">
        <w:rPr>
          <w:rFonts w:ascii="Arial" w:eastAsia="Times New Roman" w:hAnsi="Arial" w:cs="Arial"/>
          <w:color w:val="000000"/>
          <w:sz w:val="21"/>
          <w:szCs w:val="21"/>
          <w:lang w:eastAsia="cs-CZ"/>
        </w:rPr>
        <w:br/>
        <w:t> </w:t>
      </w:r>
    </w:p>
    <w:p w14:paraId="08DBF830" w14:textId="77777777" w:rsidR="00CE699C" w:rsidRPr="001F12C7" w:rsidRDefault="003416B0"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1. Tato smlouva, jakož i práva a povinnosti vzniklé na základě této smlouvy nebo v souvislosti s ní, se řídí zákonem č. 89/2012 Sb., občanský zákoník, v platném znění.</w:t>
      </w:r>
    </w:p>
    <w:p w14:paraId="7A79DB5B" w14:textId="50626998" w:rsidR="00CE699C" w:rsidRPr="001F12C7" w:rsidRDefault="003416B0" w:rsidP="008C5D33">
      <w:pPr>
        <w:spacing w:after="0" w:line="240" w:lineRule="auto"/>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2. Tato smlouva představuje úplnou dohodu smluvních stran o předmětu této smlouvy a nahrazuje veškerá předešlá ujednání smluvních stran ústní i písemná. Veškeré změny či doplnění této smlouvy lze provést jen formou písemných dodatků podepsaných oběma smluvními stranami, které budou nedílnou součástí této smlouvy.</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 xml:space="preserve">3. Tato smlouva je uzavřena ve 4 vyhotoveních, z nichž každá strana obdrží po jednom vyhotovení, jedno vyhotovení obdrží notář, a jedno vyhotovení smlouvy opatřené úředně ověřenými podpisy účastníků </w:t>
      </w:r>
      <w:r w:rsidR="001066A0" w:rsidRPr="001F12C7">
        <w:rPr>
          <w:rFonts w:ascii="Arial" w:eastAsia="Times New Roman" w:hAnsi="Arial" w:cs="Arial"/>
          <w:color w:val="000000"/>
          <w:sz w:val="21"/>
          <w:szCs w:val="21"/>
          <w:lang w:eastAsia="cs-CZ"/>
        </w:rPr>
        <w:t xml:space="preserve">obdrží kupující a </w:t>
      </w:r>
      <w:r w:rsidRPr="001F12C7">
        <w:rPr>
          <w:rFonts w:ascii="Arial" w:eastAsia="Times New Roman" w:hAnsi="Arial" w:cs="Arial"/>
          <w:color w:val="000000"/>
          <w:sz w:val="21"/>
          <w:szCs w:val="21"/>
          <w:lang w:eastAsia="cs-CZ"/>
        </w:rPr>
        <w:t>bude použito pro účely vkladu vlastnického práva do katastru nemovitostí.</w:t>
      </w:r>
    </w:p>
    <w:p w14:paraId="18E19FC0" w14:textId="2111764C" w:rsidR="004A1FAD" w:rsidRPr="001F12C7" w:rsidRDefault="003416B0" w:rsidP="00255800">
      <w:pPr>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br/>
        <w:t>4. Tato smlouva vstupuje v platnost a nabývá účinnosti dnem jejího podpisu oběma smluvními stranami.</w:t>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5. Smluvní strany prohlašují, že si tuto smlouvu před jejím podepsáním přečetly a s jejím obsahem souhlasí. Dále prohlašují, že tato smlouva je výrazem jejich pravé, svobodné a vážné vůle a na důkaz toho ji níže podepisují.</w:t>
      </w:r>
    </w:p>
    <w:p w14:paraId="35F40FFC" w14:textId="2490ADD3" w:rsidR="004B5BB8" w:rsidRPr="001F12C7" w:rsidRDefault="004B5BB8" w:rsidP="00CE699C">
      <w:pPr>
        <w:jc w:val="both"/>
        <w:rPr>
          <w:rFonts w:ascii="Arial" w:eastAsia="Times New Roman" w:hAnsi="Arial" w:cs="Arial"/>
          <w:color w:val="000000"/>
          <w:sz w:val="21"/>
          <w:szCs w:val="21"/>
          <w:lang w:eastAsia="cs-CZ"/>
        </w:rPr>
      </w:pPr>
    </w:p>
    <w:p w14:paraId="5D694520" w14:textId="77777777" w:rsidR="004B5BB8" w:rsidRPr="001F12C7" w:rsidRDefault="004B5BB8" w:rsidP="00CE699C">
      <w:pPr>
        <w:jc w:val="both"/>
        <w:rPr>
          <w:rFonts w:ascii="Arial" w:eastAsia="Times New Roman" w:hAnsi="Arial" w:cs="Arial"/>
          <w:color w:val="000000"/>
          <w:sz w:val="21"/>
          <w:szCs w:val="21"/>
          <w:lang w:eastAsia="cs-CZ"/>
        </w:rPr>
      </w:pPr>
    </w:p>
    <w:p w14:paraId="342A01F2" w14:textId="4A9976DB" w:rsidR="004A1FAD" w:rsidRPr="001F12C7" w:rsidRDefault="004A1FAD" w:rsidP="00CE699C">
      <w:pPr>
        <w:jc w:val="both"/>
        <w:rPr>
          <w:rFonts w:ascii="Arial" w:eastAsia="Times New Roman" w:hAnsi="Arial" w:cs="Arial"/>
          <w:color w:val="000000"/>
          <w:sz w:val="21"/>
          <w:szCs w:val="21"/>
          <w:lang w:eastAsia="cs-CZ"/>
        </w:rPr>
      </w:pPr>
    </w:p>
    <w:p w14:paraId="7C719682" w14:textId="02FB2495" w:rsidR="004A1FAD" w:rsidRPr="001F12C7" w:rsidRDefault="004A1FAD" w:rsidP="00CE699C">
      <w:pPr>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V ………… dne …………</w:t>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t>V ………… dne …………</w:t>
      </w:r>
    </w:p>
    <w:p w14:paraId="77B71947" w14:textId="4651BEFE" w:rsidR="004A1FAD" w:rsidRPr="001F12C7" w:rsidRDefault="004A1FAD" w:rsidP="00CE699C">
      <w:pPr>
        <w:jc w:val="both"/>
        <w:rPr>
          <w:rFonts w:ascii="Arial" w:eastAsia="Times New Roman" w:hAnsi="Arial" w:cs="Arial"/>
          <w:color w:val="000000"/>
          <w:sz w:val="21"/>
          <w:szCs w:val="21"/>
          <w:lang w:eastAsia="cs-CZ"/>
        </w:rPr>
      </w:pPr>
    </w:p>
    <w:p w14:paraId="4918ECF7" w14:textId="5C479FA3" w:rsidR="004A1FAD" w:rsidRPr="001F12C7" w:rsidRDefault="004A1FAD" w:rsidP="00CE699C">
      <w:pPr>
        <w:jc w:val="both"/>
        <w:rPr>
          <w:rFonts w:ascii="Arial" w:eastAsia="Times New Roman" w:hAnsi="Arial" w:cs="Arial"/>
          <w:color w:val="000000"/>
          <w:sz w:val="21"/>
          <w:szCs w:val="21"/>
          <w:lang w:eastAsia="cs-CZ"/>
        </w:rPr>
      </w:pPr>
    </w:p>
    <w:p w14:paraId="42C41D3C" w14:textId="78A26BA6" w:rsidR="004A1FAD" w:rsidRPr="001F12C7" w:rsidRDefault="004A1FAD" w:rsidP="00CE699C">
      <w:pPr>
        <w:jc w:val="both"/>
        <w:rPr>
          <w:rFonts w:ascii="Arial" w:eastAsia="Times New Roman" w:hAnsi="Arial" w:cs="Arial"/>
          <w:color w:val="000000"/>
          <w:sz w:val="21"/>
          <w:szCs w:val="21"/>
          <w:lang w:eastAsia="cs-CZ"/>
        </w:rPr>
      </w:pPr>
    </w:p>
    <w:p w14:paraId="7F8238F5" w14:textId="26229BCD" w:rsidR="004A1FAD" w:rsidRPr="001F12C7" w:rsidRDefault="004A1FAD" w:rsidP="004A1FAD">
      <w:pPr>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w:t>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t>………………………….…….</w:t>
      </w:r>
    </w:p>
    <w:p w14:paraId="2C390B95" w14:textId="6D8F0E09" w:rsidR="004B5BB8" w:rsidRPr="001F12C7" w:rsidRDefault="004A1FAD" w:rsidP="00CE699C">
      <w:pPr>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 xml:space="preserve">Jméno a příjmení </w:t>
      </w:r>
      <w:r w:rsidR="004B5BB8" w:rsidRPr="001F12C7">
        <w:rPr>
          <w:rFonts w:ascii="Arial" w:eastAsia="Times New Roman" w:hAnsi="Arial" w:cs="Arial"/>
          <w:color w:val="000000"/>
          <w:sz w:val="21"/>
          <w:szCs w:val="21"/>
          <w:lang w:eastAsia="cs-CZ"/>
        </w:rPr>
        <w:tab/>
      </w:r>
      <w:r w:rsidR="004B5BB8" w:rsidRPr="001F12C7">
        <w:rPr>
          <w:rFonts w:ascii="Arial" w:eastAsia="Times New Roman" w:hAnsi="Arial" w:cs="Arial"/>
          <w:color w:val="000000"/>
          <w:sz w:val="21"/>
          <w:szCs w:val="21"/>
          <w:lang w:eastAsia="cs-CZ"/>
        </w:rPr>
        <w:tab/>
      </w:r>
      <w:r w:rsidR="004B5BB8" w:rsidRPr="001F12C7">
        <w:rPr>
          <w:rFonts w:ascii="Arial" w:eastAsia="Times New Roman" w:hAnsi="Arial" w:cs="Arial"/>
          <w:color w:val="000000"/>
          <w:sz w:val="21"/>
          <w:szCs w:val="21"/>
          <w:lang w:eastAsia="cs-CZ"/>
        </w:rPr>
        <w:tab/>
      </w:r>
      <w:r w:rsidR="004B5BB8" w:rsidRPr="001F12C7">
        <w:rPr>
          <w:rFonts w:ascii="Arial" w:eastAsia="Times New Roman" w:hAnsi="Arial" w:cs="Arial"/>
          <w:color w:val="000000"/>
          <w:sz w:val="21"/>
          <w:szCs w:val="21"/>
          <w:lang w:eastAsia="cs-CZ"/>
        </w:rPr>
        <w:tab/>
      </w:r>
      <w:r w:rsidR="004B5BB8" w:rsidRPr="001F12C7">
        <w:rPr>
          <w:rFonts w:ascii="Arial" w:eastAsia="Times New Roman" w:hAnsi="Arial" w:cs="Arial"/>
          <w:color w:val="000000"/>
          <w:sz w:val="21"/>
          <w:szCs w:val="21"/>
          <w:lang w:eastAsia="cs-CZ"/>
        </w:rPr>
        <w:tab/>
        <w:t>Jméno a příjmení</w:t>
      </w:r>
    </w:p>
    <w:p w14:paraId="0A08ABE1" w14:textId="241A53E6" w:rsidR="004A1FAD" w:rsidRPr="001F12C7" w:rsidRDefault="004A1FAD" w:rsidP="00CE699C">
      <w:pPr>
        <w:jc w:val="both"/>
        <w:rPr>
          <w:rFonts w:ascii="Arial" w:eastAsia="Times New Roman" w:hAnsi="Arial" w:cs="Arial"/>
          <w:color w:val="000000"/>
          <w:sz w:val="21"/>
          <w:szCs w:val="21"/>
          <w:lang w:eastAsia="cs-CZ"/>
        </w:rPr>
      </w:pPr>
      <w:r w:rsidRPr="001F12C7">
        <w:rPr>
          <w:rFonts w:ascii="Arial" w:eastAsia="Times New Roman" w:hAnsi="Arial" w:cs="Arial"/>
          <w:color w:val="000000"/>
          <w:sz w:val="21"/>
          <w:szCs w:val="21"/>
          <w:lang w:eastAsia="cs-CZ"/>
        </w:rPr>
        <w:t>prodávajícího</w:t>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r>
      <w:r w:rsidRPr="001F12C7">
        <w:rPr>
          <w:rFonts w:ascii="Arial" w:eastAsia="Times New Roman" w:hAnsi="Arial" w:cs="Arial"/>
          <w:color w:val="000000"/>
          <w:sz w:val="21"/>
          <w:szCs w:val="21"/>
          <w:lang w:eastAsia="cs-CZ"/>
        </w:rPr>
        <w:tab/>
        <w:t>kupujícího</w:t>
      </w:r>
    </w:p>
    <w:p w14:paraId="76CAA4EE" w14:textId="77777777" w:rsidR="004A1FAD" w:rsidRPr="001F12C7" w:rsidRDefault="004A1FAD" w:rsidP="00CE699C">
      <w:pPr>
        <w:jc w:val="both"/>
        <w:rPr>
          <w:rFonts w:ascii="Arial" w:eastAsia="Times New Roman" w:hAnsi="Arial" w:cs="Arial"/>
          <w:color w:val="000000"/>
          <w:sz w:val="21"/>
          <w:szCs w:val="21"/>
          <w:lang w:eastAsia="cs-CZ"/>
        </w:rPr>
      </w:pPr>
    </w:p>
    <w:p w14:paraId="54C23F4E" w14:textId="77777777" w:rsidR="00483D52" w:rsidRPr="001F12C7" w:rsidRDefault="003416B0" w:rsidP="00483D52">
      <w:pPr>
        <w:rPr>
          <w:rFonts w:ascii="Arial" w:hAnsi="Arial" w:cs="Arial"/>
          <w:b/>
          <w:color w:val="7F7F7F" w:themeColor="text1" w:themeTint="80"/>
          <w:sz w:val="18"/>
          <w:szCs w:val="18"/>
          <w:u w:val="single"/>
        </w:rPr>
      </w:pPr>
      <w:r w:rsidRPr="001F12C7">
        <w:rPr>
          <w:rFonts w:ascii="Arial" w:eastAsia="Times New Roman" w:hAnsi="Arial" w:cs="Arial"/>
          <w:color w:val="000000"/>
          <w:sz w:val="21"/>
          <w:szCs w:val="21"/>
          <w:lang w:eastAsia="cs-CZ"/>
        </w:rPr>
        <w:br/>
      </w:r>
      <w:r w:rsidR="00483D52" w:rsidRPr="001F12C7">
        <w:rPr>
          <w:rFonts w:ascii="Arial" w:hAnsi="Arial" w:cs="Arial"/>
          <w:b/>
          <w:color w:val="7F7F7F" w:themeColor="text1" w:themeTint="80"/>
          <w:sz w:val="18"/>
          <w:szCs w:val="18"/>
          <w:u w:val="single"/>
        </w:rPr>
        <w:t xml:space="preserve">Upozornění </w:t>
      </w:r>
    </w:p>
    <w:p w14:paraId="3B038022" w14:textId="77777777" w:rsidR="00483D52" w:rsidRPr="001F12C7" w:rsidRDefault="00483D52" w:rsidP="00483D52">
      <w:pPr>
        <w:spacing w:after="0" w:line="240" w:lineRule="auto"/>
        <w:jc w:val="both"/>
        <w:rPr>
          <w:rFonts w:ascii="Arial" w:hAnsi="Arial" w:cs="Arial"/>
          <w:color w:val="2E75B6"/>
          <w:sz w:val="18"/>
          <w:szCs w:val="20"/>
        </w:rPr>
      </w:pPr>
    </w:p>
    <w:p w14:paraId="1057684E" w14:textId="77777777" w:rsidR="00483D52" w:rsidRPr="001F12C7" w:rsidRDefault="00483D52" w:rsidP="00483D52">
      <w:pPr>
        <w:pStyle w:val="Odstavecseseznamem"/>
        <w:numPr>
          <w:ilvl w:val="0"/>
          <w:numId w:val="10"/>
        </w:numPr>
        <w:spacing w:after="0" w:line="240" w:lineRule="auto"/>
        <w:rPr>
          <w:rFonts w:ascii="Arial" w:hAnsi="Arial" w:cs="Arial"/>
          <w:iCs/>
          <w:color w:val="7F7F7F" w:themeColor="text1" w:themeTint="80"/>
          <w:sz w:val="18"/>
          <w:szCs w:val="18"/>
        </w:rPr>
      </w:pPr>
      <w:r w:rsidRPr="001F12C7">
        <w:rPr>
          <w:rFonts w:ascii="Arial" w:hAnsi="Arial" w:cs="Arial"/>
          <w:iCs/>
          <w:color w:val="7F7F7F" w:themeColor="text1" w:themeTint="80"/>
          <w:sz w:val="18"/>
          <w:szCs w:val="18"/>
        </w:rPr>
        <w:t>Upozorňujeme, že přiložený vzor dokumentu má především ilustrativní povahu. Nejde o právní poradenství. Jakékoli konkrétní užití vzoru doporučujeme vždy konzultovat s advokátem.</w:t>
      </w:r>
    </w:p>
    <w:p w14:paraId="0449248C" w14:textId="77777777" w:rsidR="00483D52" w:rsidRPr="001F12C7" w:rsidRDefault="00483D52" w:rsidP="00483D52">
      <w:pPr>
        <w:rPr>
          <w:rFonts w:ascii="Arial" w:hAnsi="Arial" w:cs="Arial"/>
          <w:iCs/>
          <w:color w:val="7F7F7F" w:themeColor="text1" w:themeTint="80"/>
          <w:sz w:val="18"/>
          <w:szCs w:val="18"/>
        </w:rPr>
      </w:pPr>
    </w:p>
    <w:p w14:paraId="050BC8C8" w14:textId="77777777" w:rsidR="00483D52" w:rsidRPr="001F12C7" w:rsidRDefault="00483D52" w:rsidP="00483D52">
      <w:pPr>
        <w:pStyle w:val="Odstavecseseznamem"/>
        <w:numPr>
          <w:ilvl w:val="0"/>
          <w:numId w:val="10"/>
        </w:numPr>
        <w:spacing w:after="0" w:line="240" w:lineRule="auto"/>
        <w:rPr>
          <w:rFonts w:ascii="Arial" w:hAnsi="Arial" w:cs="Arial"/>
          <w:iCs/>
          <w:color w:val="7F7F7F" w:themeColor="text1" w:themeTint="80"/>
          <w:sz w:val="18"/>
          <w:szCs w:val="18"/>
        </w:rPr>
      </w:pPr>
      <w:r w:rsidRPr="001F12C7">
        <w:rPr>
          <w:rFonts w:ascii="Arial" w:hAnsi="Arial" w:cs="Arial"/>
          <w:iCs/>
          <w:color w:val="7F7F7F" w:themeColor="text1" w:themeTint="80"/>
          <w:sz w:val="18"/>
          <w:szCs w:val="18"/>
        </w:rPr>
        <w:t>Vzorový dokument je obecným doporučením zohledňujícím typizované situace, ke kterým může docházet v životních situacích souvisejících s  tematickým zaměřením portálu Enkidoo.cz.</w:t>
      </w:r>
    </w:p>
    <w:p w14:paraId="302263CB" w14:textId="77777777" w:rsidR="00483D52" w:rsidRPr="001F12C7" w:rsidRDefault="00483D52" w:rsidP="00483D52">
      <w:pPr>
        <w:rPr>
          <w:rFonts w:ascii="Arial" w:hAnsi="Arial" w:cs="Arial"/>
          <w:iCs/>
          <w:color w:val="7F7F7F" w:themeColor="text1" w:themeTint="80"/>
          <w:sz w:val="18"/>
          <w:szCs w:val="18"/>
        </w:rPr>
      </w:pPr>
    </w:p>
    <w:p w14:paraId="325B32FF" w14:textId="77777777" w:rsidR="00483D52" w:rsidRPr="001F12C7" w:rsidRDefault="00483D52" w:rsidP="00483D52">
      <w:pPr>
        <w:pStyle w:val="Odstavecseseznamem"/>
        <w:numPr>
          <w:ilvl w:val="0"/>
          <w:numId w:val="10"/>
        </w:numPr>
        <w:spacing w:after="0" w:line="240" w:lineRule="auto"/>
        <w:rPr>
          <w:rFonts w:ascii="Arial" w:hAnsi="Arial" w:cs="Arial"/>
          <w:iCs/>
          <w:color w:val="7F7F7F" w:themeColor="text1" w:themeTint="80"/>
          <w:sz w:val="18"/>
          <w:szCs w:val="18"/>
        </w:rPr>
      </w:pPr>
      <w:r w:rsidRPr="001F12C7">
        <w:rPr>
          <w:rFonts w:ascii="Arial" w:hAnsi="Arial" w:cs="Arial"/>
          <w:iCs/>
          <w:color w:val="7F7F7F" w:themeColor="text1" w:themeTint="80"/>
          <w:sz w:val="18"/>
          <w:szCs w:val="18"/>
        </w:rPr>
        <w:t>Vzorový dokument není uzpůsobený na využití ve všech situacích, které mohou v praxi nastat. Vzorový dokument nezohledňuje případné specifické požadavky dané okolnostmi individuálního případu.</w:t>
      </w:r>
    </w:p>
    <w:p w14:paraId="6FC028B7" w14:textId="77777777" w:rsidR="00483D52" w:rsidRPr="001F12C7" w:rsidRDefault="00483D52" w:rsidP="00483D52">
      <w:pPr>
        <w:rPr>
          <w:rFonts w:ascii="Arial" w:hAnsi="Arial" w:cs="Arial"/>
          <w:iCs/>
          <w:color w:val="7F7F7F" w:themeColor="text1" w:themeTint="80"/>
          <w:sz w:val="18"/>
          <w:szCs w:val="18"/>
        </w:rPr>
      </w:pPr>
    </w:p>
    <w:p w14:paraId="39E6EAA5" w14:textId="5FC3987B" w:rsidR="00483D52" w:rsidRPr="001F12C7" w:rsidRDefault="00483D52" w:rsidP="00483D52">
      <w:pPr>
        <w:pStyle w:val="Odstavecseseznamem"/>
        <w:numPr>
          <w:ilvl w:val="0"/>
          <w:numId w:val="10"/>
        </w:numPr>
        <w:spacing w:after="0" w:line="240" w:lineRule="auto"/>
        <w:rPr>
          <w:rFonts w:ascii="Arial" w:hAnsi="Arial" w:cs="Arial"/>
          <w:iCs/>
          <w:color w:val="7F7F7F" w:themeColor="text1" w:themeTint="80"/>
          <w:sz w:val="18"/>
          <w:szCs w:val="18"/>
        </w:rPr>
      </w:pPr>
      <w:r w:rsidRPr="001F12C7">
        <w:rPr>
          <w:rFonts w:ascii="Arial" w:hAnsi="Arial" w:cs="Arial"/>
          <w:iCs/>
          <w:color w:val="7F7F7F" w:themeColor="text1" w:themeTint="80"/>
          <w:sz w:val="18"/>
          <w:szCs w:val="18"/>
        </w:rPr>
        <w:t>Provozovatel webového portálu Enkidoo.cz, společnost PREzákaznická, a.s. neodpovídá za jakoukoliv újmu, která by mohla uživateli vzniknout v důsledku nevhodného vyplnění či jiného chybného využití vzorového dokumentu.</w:t>
      </w:r>
    </w:p>
    <w:p w14:paraId="1E4834B1" w14:textId="77777777" w:rsidR="00255800" w:rsidRPr="001F12C7" w:rsidRDefault="00255800" w:rsidP="00255800">
      <w:pPr>
        <w:pStyle w:val="Odstavecseseznamem"/>
        <w:rPr>
          <w:rFonts w:ascii="Arial" w:hAnsi="Arial" w:cs="Arial"/>
          <w:iCs/>
          <w:color w:val="7F7F7F" w:themeColor="text1" w:themeTint="80"/>
          <w:sz w:val="18"/>
          <w:szCs w:val="18"/>
        </w:rPr>
      </w:pPr>
    </w:p>
    <w:p w14:paraId="6809B682" w14:textId="77777777" w:rsidR="00255800" w:rsidRPr="001F12C7" w:rsidRDefault="00255800" w:rsidP="00255800">
      <w:pPr>
        <w:numPr>
          <w:ilvl w:val="0"/>
          <w:numId w:val="10"/>
        </w:numPr>
        <w:spacing w:after="0" w:line="240" w:lineRule="auto"/>
        <w:rPr>
          <w:rFonts w:ascii="Arial" w:hAnsi="Arial" w:cs="Arial"/>
          <w:iCs/>
          <w:color w:val="7F7F7F" w:themeColor="text1" w:themeTint="80"/>
          <w:sz w:val="18"/>
          <w:szCs w:val="18"/>
        </w:rPr>
      </w:pPr>
      <w:r w:rsidRPr="001F12C7">
        <w:rPr>
          <w:rFonts w:ascii="Arial" w:hAnsi="Arial" w:cs="Arial"/>
          <w:iCs/>
          <w:color w:val="7F7F7F" w:themeColor="text1" w:themeTint="80"/>
          <w:sz w:val="18"/>
          <w:szCs w:val="18"/>
        </w:rPr>
        <w:t>Po přečtení můžete tento text smazat.</w:t>
      </w:r>
    </w:p>
    <w:p w14:paraId="6DBD9D4B" w14:textId="77777777" w:rsidR="00255800" w:rsidRPr="001F12C7" w:rsidRDefault="00255800" w:rsidP="00255800">
      <w:pPr>
        <w:pStyle w:val="Odstavecseseznamem"/>
        <w:spacing w:after="0" w:line="240" w:lineRule="auto"/>
        <w:rPr>
          <w:rFonts w:ascii="Arial" w:hAnsi="Arial" w:cs="Arial"/>
          <w:iCs/>
          <w:color w:val="7F7F7F" w:themeColor="text1" w:themeTint="80"/>
          <w:sz w:val="18"/>
          <w:szCs w:val="18"/>
        </w:rPr>
      </w:pPr>
    </w:p>
    <w:p w14:paraId="523AC083" w14:textId="3EFA7768" w:rsidR="00647976" w:rsidRPr="001F12C7" w:rsidRDefault="003416B0" w:rsidP="00CE699C">
      <w:pPr>
        <w:jc w:val="both"/>
        <w:rPr>
          <w:rFonts w:ascii="Arial" w:hAnsi="Arial" w:cs="Arial"/>
        </w:rPr>
      </w:pP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r>
      <w:r w:rsidRPr="001F12C7">
        <w:rPr>
          <w:rFonts w:ascii="Arial" w:eastAsia="Times New Roman" w:hAnsi="Arial" w:cs="Arial"/>
          <w:color w:val="000000"/>
          <w:sz w:val="21"/>
          <w:szCs w:val="21"/>
          <w:lang w:eastAsia="cs-CZ"/>
        </w:rPr>
        <w:br/>
        <w:t> </w:t>
      </w:r>
    </w:p>
    <w:sectPr w:rsidR="00647976" w:rsidRPr="001F12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2D8B" w14:textId="77777777" w:rsidR="007A1AD0" w:rsidRDefault="007A1AD0" w:rsidP="003416B0">
      <w:pPr>
        <w:spacing w:after="0" w:line="240" w:lineRule="auto"/>
      </w:pPr>
      <w:r>
        <w:separator/>
      </w:r>
    </w:p>
  </w:endnote>
  <w:endnote w:type="continuationSeparator" w:id="0">
    <w:p w14:paraId="4273EF1A" w14:textId="77777777" w:rsidR="007A1AD0" w:rsidRDefault="007A1AD0" w:rsidP="0034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8EEB" w14:textId="77777777" w:rsidR="00BC55F3" w:rsidRDefault="00BC55F3" w:rsidP="00BC55F3">
    <w:pPr>
      <w:spacing w:after="0" w:line="240" w:lineRule="auto"/>
      <w:jc w:val="both"/>
      <w:rPr>
        <w:rFonts w:ascii="Montserrat" w:hAnsi="Montserrat"/>
        <w:color w:val="2E75B6"/>
        <w:sz w:val="18"/>
        <w:szCs w:val="20"/>
      </w:rPr>
    </w:pPr>
  </w:p>
  <w:p w14:paraId="42AE68E9" w14:textId="77777777" w:rsidR="00BC55F3" w:rsidRDefault="00BC55F3" w:rsidP="00BC55F3">
    <w:pPr>
      <w:pStyle w:val="Odstavecseseznamem"/>
      <w:spacing w:after="0" w:line="240" w:lineRule="auto"/>
      <w:ind w:left="1080"/>
      <w:contextualSpacing w:val="0"/>
      <w:jc w:val="both"/>
      <w:rPr>
        <w:rFonts w:ascii="Montserrat" w:hAnsi="Montserrat"/>
        <w:color w:val="2E75B6"/>
        <w:sz w:val="18"/>
        <w:szCs w:val="20"/>
      </w:rPr>
    </w:pPr>
  </w:p>
  <w:p w14:paraId="1B22E1AB" w14:textId="45BFF40A" w:rsidR="00C831C5" w:rsidRPr="00BC55F3" w:rsidRDefault="00C831C5" w:rsidP="00BC55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FC55" w14:textId="77777777" w:rsidR="007A1AD0" w:rsidRDefault="007A1AD0" w:rsidP="003416B0">
      <w:pPr>
        <w:spacing w:after="0" w:line="240" w:lineRule="auto"/>
      </w:pPr>
      <w:r>
        <w:separator/>
      </w:r>
    </w:p>
  </w:footnote>
  <w:footnote w:type="continuationSeparator" w:id="0">
    <w:p w14:paraId="50E71174" w14:textId="77777777" w:rsidR="007A1AD0" w:rsidRDefault="007A1AD0" w:rsidP="00341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BF"/>
    <w:multiLevelType w:val="hybridMultilevel"/>
    <w:tmpl w:val="F6D00B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AE405A"/>
    <w:multiLevelType w:val="hybridMultilevel"/>
    <w:tmpl w:val="A8FA2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605E02"/>
    <w:multiLevelType w:val="hybridMultilevel"/>
    <w:tmpl w:val="6E5AC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11F54"/>
    <w:multiLevelType w:val="hybridMultilevel"/>
    <w:tmpl w:val="389E5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14107"/>
    <w:multiLevelType w:val="hybridMultilevel"/>
    <w:tmpl w:val="BF966372"/>
    <w:lvl w:ilvl="0" w:tplc="821279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55720A"/>
    <w:multiLevelType w:val="hybridMultilevel"/>
    <w:tmpl w:val="ECBC807A"/>
    <w:lvl w:ilvl="0" w:tplc="BBE6DF6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2A685A"/>
    <w:multiLevelType w:val="hybridMultilevel"/>
    <w:tmpl w:val="AC4EAE3C"/>
    <w:lvl w:ilvl="0" w:tplc="4E961FF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69519C"/>
    <w:multiLevelType w:val="hybridMultilevel"/>
    <w:tmpl w:val="4D16A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6654B8"/>
    <w:multiLevelType w:val="hybridMultilevel"/>
    <w:tmpl w:val="CEB8085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78F10267"/>
    <w:multiLevelType w:val="hybridMultilevel"/>
    <w:tmpl w:val="683A00D6"/>
    <w:lvl w:ilvl="0" w:tplc="4DB6B3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9"/>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B0"/>
    <w:rsid w:val="0003113C"/>
    <w:rsid w:val="001066A0"/>
    <w:rsid w:val="00184D0A"/>
    <w:rsid w:val="001E0193"/>
    <w:rsid w:val="001F12C7"/>
    <w:rsid w:val="0022122E"/>
    <w:rsid w:val="00255800"/>
    <w:rsid w:val="002C69AB"/>
    <w:rsid w:val="003416B0"/>
    <w:rsid w:val="0039778B"/>
    <w:rsid w:val="00483D52"/>
    <w:rsid w:val="004A1FAD"/>
    <w:rsid w:val="004B5BB8"/>
    <w:rsid w:val="004F7C60"/>
    <w:rsid w:val="005865D2"/>
    <w:rsid w:val="005E6EFB"/>
    <w:rsid w:val="00647976"/>
    <w:rsid w:val="00697BE7"/>
    <w:rsid w:val="007824B4"/>
    <w:rsid w:val="007A1AD0"/>
    <w:rsid w:val="008C5D33"/>
    <w:rsid w:val="00911082"/>
    <w:rsid w:val="00992549"/>
    <w:rsid w:val="009B0B4C"/>
    <w:rsid w:val="00AC0FFE"/>
    <w:rsid w:val="00AF417E"/>
    <w:rsid w:val="00B450A0"/>
    <w:rsid w:val="00BC55F3"/>
    <w:rsid w:val="00BD2A7B"/>
    <w:rsid w:val="00C831C5"/>
    <w:rsid w:val="00CE699C"/>
    <w:rsid w:val="00E34680"/>
    <w:rsid w:val="00F54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68EE"/>
  <w15:chartTrackingRefBased/>
  <w15:docId w15:val="{6045422A-CEF0-4C40-819A-6F0A531A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84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416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16B0"/>
    <w:rPr>
      <w:b/>
      <w:bCs/>
    </w:rPr>
  </w:style>
  <w:style w:type="paragraph" w:styleId="Odstavecseseznamem">
    <w:name w:val="List Paragraph"/>
    <w:basedOn w:val="Normln"/>
    <w:uiPriority w:val="34"/>
    <w:qFormat/>
    <w:rsid w:val="003416B0"/>
    <w:pPr>
      <w:ind w:left="720"/>
      <w:contextualSpacing/>
    </w:pPr>
  </w:style>
  <w:style w:type="paragraph" w:styleId="Zhlav">
    <w:name w:val="header"/>
    <w:basedOn w:val="Normln"/>
    <w:link w:val="ZhlavChar"/>
    <w:uiPriority w:val="99"/>
    <w:unhideWhenUsed/>
    <w:rsid w:val="003416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6B0"/>
  </w:style>
  <w:style w:type="paragraph" w:styleId="Zpat">
    <w:name w:val="footer"/>
    <w:basedOn w:val="Normln"/>
    <w:link w:val="ZpatChar"/>
    <w:uiPriority w:val="99"/>
    <w:unhideWhenUsed/>
    <w:rsid w:val="003416B0"/>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6B0"/>
  </w:style>
  <w:style w:type="character" w:customStyle="1" w:styleId="Nadpis1Char">
    <w:name w:val="Nadpis 1 Char"/>
    <w:basedOn w:val="Standardnpsmoodstavce"/>
    <w:link w:val="Nadpis1"/>
    <w:uiPriority w:val="9"/>
    <w:rsid w:val="00184D0A"/>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3977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7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f0b76e-8242-4524-ac03-173249864a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0E2129CE351E4B85F376B82EE9494D" ma:contentTypeVersion="15" ma:contentTypeDescription="Vytvoří nový dokument" ma:contentTypeScope="" ma:versionID="8841513238c9faeec5e0004b20021862">
  <xsd:schema xmlns:xsd="http://www.w3.org/2001/XMLSchema" xmlns:xs="http://www.w3.org/2001/XMLSchema" xmlns:p="http://schemas.microsoft.com/office/2006/metadata/properties" xmlns:ns3="69ef64f8-b4db-4a72-b7a4-2f5c9ec3fc34" xmlns:ns4="2df0b76e-8242-4524-ac03-173249864a5d" targetNamespace="http://schemas.microsoft.com/office/2006/metadata/properties" ma:root="true" ma:fieldsID="03c186589a6877b638af21fc3a5c5fab" ns3:_="" ns4:_="">
    <xsd:import namespace="69ef64f8-b4db-4a72-b7a4-2f5c9ec3fc34"/>
    <xsd:import namespace="2df0b76e-8242-4524-ac03-173249864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f64f8-b4db-4a72-b7a4-2f5c9ec3fc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0b76e-8242-4524-ac03-173249864a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8E153-68BD-4B72-8444-E021588317F0}">
  <ds:schemaRefs>
    <ds:schemaRef ds:uri="2df0b76e-8242-4524-ac03-173249864a5d"/>
    <ds:schemaRef ds:uri="http://purl.org/dc/elements/1.1/"/>
    <ds:schemaRef ds:uri="http://purl.org/dc/terms/"/>
    <ds:schemaRef ds:uri="69ef64f8-b4db-4a72-b7a4-2f5c9ec3fc3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7E252E-5CAC-45E7-BAE9-4FE130F5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f64f8-b4db-4a72-b7a4-2f5c9ec3fc34"/>
    <ds:schemaRef ds:uri="2df0b76e-8242-4524-ac03-17324986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244AD-6A91-4610-83F3-3558A197D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12739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Hradecká Veronika, Ing.</dc:creator>
  <cp:keywords/>
  <dc:description/>
  <cp:lastModifiedBy>Hradecká Veronika, Ing.</cp:lastModifiedBy>
  <cp:revision>4</cp:revision>
  <cp:lastPrinted>2023-01-12T09:28:00Z</cp:lastPrinted>
  <dcterms:created xsi:type="dcterms:W3CDTF">2023-02-03T09:14:00Z</dcterms:created>
  <dcterms:modified xsi:type="dcterms:W3CDTF">2023-02-13T14:40:00Z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0x010100CE0E2129CE351E4B85F376B82EE9494D</vt:lpwstr>
  </property>
</Properties>
</file>